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FA4EEF" w14:textId="652854D8" w:rsidR="00DD34A7" w:rsidRDefault="00FF6350">
      <w:pPr>
        <w:pStyle w:val="BodyA"/>
        <w:spacing w:line="480" w:lineRule="auto"/>
        <w:jc w:val="center"/>
        <w:rPr>
          <w:b/>
          <w:bCs/>
          <w:i/>
          <w:iCs/>
          <w:sz w:val="32"/>
          <w:szCs w:val="32"/>
        </w:rPr>
      </w:pPr>
      <w:bookmarkStart w:id="0" w:name="_GoBack"/>
      <w:bookmarkEnd w:id="0"/>
      <w:r>
        <w:rPr>
          <w:b/>
          <w:bCs/>
          <w:i/>
          <w:iCs/>
          <w:sz w:val="32"/>
          <w:szCs w:val="32"/>
        </w:rPr>
        <w:t xml:space="preserve">  INTERNATIONAL CONTINENCE SOCIETY (ICS) </w:t>
      </w:r>
    </w:p>
    <w:p w14:paraId="64B318DD" w14:textId="77777777" w:rsidR="00DD34A7" w:rsidRDefault="00FF6350">
      <w:pPr>
        <w:pStyle w:val="BodyA"/>
        <w:spacing w:line="480" w:lineRule="auto"/>
        <w:jc w:val="center"/>
        <w:rPr>
          <w:b/>
          <w:bCs/>
          <w:i/>
          <w:iCs/>
          <w:sz w:val="32"/>
          <w:szCs w:val="32"/>
        </w:rPr>
      </w:pPr>
      <w:r>
        <w:rPr>
          <w:b/>
          <w:bCs/>
          <w:i/>
          <w:iCs/>
          <w:sz w:val="32"/>
          <w:szCs w:val="32"/>
        </w:rPr>
        <w:t xml:space="preserve"> REPORT ON THE TERMINOLOGY FOR NOCTURIA AND</w:t>
      </w:r>
    </w:p>
    <w:p w14:paraId="45CDC1CF" w14:textId="77777777" w:rsidR="00DD34A7" w:rsidRDefault="00FF6350">
      <w:pPr>
        <w:pStyle w:val="BodyA"/>
        <w:spacing w:line="480" w:lineRule="auto"/>
        <w:jc w:val="center"/>
        <w:rPr>
          <w:b/>
          <w:bCs/>
          <w:i/>
          <w:iCs/>
          <w:sz w:val="32"/>
          <w:szCs w:val="32"/>
        </w:rPr>
      </w:pPr>
      <w:r>
        <w:rPr>
          <w:b/>
          <w:bCs/>
          <w:i/>
          <w:iCs/>
          <w:sz w:val="32"/>
          <w:szCs w:val="32"/>
        </w:rPr>
        <w:t>NOCTURNAL LOWER URINARY TRACT FUNCTION</w:t>
      </w:r>
    </w:p>
    <w:p w14:paraId="0190EEC8" w14:textId="77777777" w:rsidR="00DD34A7" w:rsidRDefault="00DD34A7">
      <w:pPr>
        <w:pStyle w:val="BodyA"/>
        <w:spacing w:line="480" w:lineRule="auto"/>
        <w:jc w:val="center"/>
        <w:rPr>
          <w:b/>
          <w:bCs/>
          <w:i/>
          <w:iCs/>
          <w:sz w:val="32"/>
          <w:szCs w:val="32"/>
        </w:rPr>
      </w:pPr>
    </w:p>
    <w:p w14:paraId="30251432" w14:textId="77777777" w:rsidR="00DD34A7" w:rsidRDefault="00DD34A7">
      <w:pPr>
        <w:pStyle w:val="BodyA"/>
        <w:spacing w:line="480" w:lineRule="auto"/>
        <w:jc w:val="center"/>
        <w:rPr>
          <w:b/>
          <w:bCs/>
          <w:i/>
          <w:iCs/>
          <w:sz w:val="28"/>
          <w:szCs w:val="28"/>
        </w:rPr>
      </w:pPr>
    </w:p>
    <w:p w14:paraId="19849C15" w14:textId="77777777" w:rsidR="00DD34A7" w:rsidRDefault="00FF6350">
      <w:pPr>
        <w:pStyle w:val="BodyA"/>
        <w:spacing w:line="480" w:lineRule="auto"/>
        <w:jc w:val="center"/>
        <w:rPr>
          <w:b/>
          <w:bCs/>
          <w:i/>
          <w:iCs/>
          <w:sz w:val="28"/>
          <w:szCs w:val="28"/>
        </w:rPr>
      </w:pPr>
      <w:r>
        <w:rPr>
          <w:b/>
          <w:bCs/>
          <w:i/>
          <w:iCs/>
          <w:sz w:val="28"/>
          <w:szCs w:val="28"/>
        </w:rPr>
        <w:t xml:space="preserve">Hashim </w:t>
      </w:r>
      <w:proofErr w:type="spellStart"/>
      <w:r>
        <w:rPr>
          <w:b/>
          <w:bCs/>
          <w:i/>
          <w:iCs/>
          <w:sz w:val="28"/>
          <w:szCs w:val="28"/>
        </w:rPr>
        <w:t>Hashim</w:t>
      </w:r>
      <w:proofErr w:type="spellEnd"/>
      <w:r>
        <w:rPr>
          <w:b/>
          <w:bCs/>
          <w:i/>
          <w:iCs/>
          <w:sz w:val="28"/>
          <w:szCs w:val="28"/>
        </w:rPr>
        <w:t xml:space="preserve">^, Marco H. Blanker^, Marcus J. Drake^*, Jens Christian </w:t>
      </w:r>
      <w:proofErr w:type="spellStart"/>
      <w:r>
        <w:rPr>
          <w:b/>
          <w:bCs/>
          <w:i/>
          <w:iCs/>
          <w:sz w:val="28"/>
          <w:szCs w:val="28"/>
        </w:rPr>
        <w:t>Djurhuus</w:t>
      </w:r>
      <w:proofErr w:type="spellEnd"/>
      <w:r>
        <w:rPr>
          <w:b/>
          <w:bCs/>
          <w:i/>
          <w:iCs/>
          <w:sz w:val="28"/>
          <w:szCs w:val="28"/>
        </w:rPr>
        <w:t>^, Jane Meijlink^*, Vikky Morris^, Peter Petros^,</w:t>
      </w:r>
    </w:p>
    <w:p w14:paraId="0F648F69" w14:textId="77777777" w:rsidR="00DD34A7" w:rsidRDefault="00FF6350">
      <w:pPr>
        <w:pStyle w:val="BodyA"/>
        <w:spacing w:line="480" w:lineRule="auto"/>
        <w:jc w:val="center"/>
        <w:rPr>
          <w:b/>
          <w:bCs/>
          <w:i/>
          <w:iCs/>
          <w:sz w:val="28"/>
          <w:szCs w:val="28"/>
        </w:rPr>
      </w:pPr>
      <w:r>
        <w:rPr>
          <w:b/>
          <w:bCs/>
          <w:i/>
          <w:iCs/>
          <w:sz w:val="28"/>
          <w:szCs w:val="28"/>
        </w:rPr>
        <w:t xml:space="preserve"> Jian Guo Wen^, Alan Wein^, </w:t>
      </w:r>
    </w:p>
    <w:p w14:paraId="1FDE6CB3" w14:textId="77777777" w:rsidR="00DD34A7" w:rsidRDefault="00DD34A7">
      <w:pPr>
        <w:pStyle w:val="BodyA"/>
        <w:spacing w:line="480" w:lineRule="auto"/>
        <w:rPr>
          <w:b/>
          <w:bCs/>
          <w:i/>
          <w:iCs/>
          <w:sz w:val="28"/>
          <w:szCs w:val="28"/>
        </w:rPr>
      </w:pPr>
    </w:p>
    <w:p w14:paraId="32FCDE0A" w14:textId="77777777" w:rsidR="00DD34A7" w:rsidRDefault="00FF6350">
      <w:pPr>
        <w:pStyle w:val="BodyA"/>
        <w:spacing w:line="480" w:lineRule="auto"/>
        <w:jc w:val="center"/>
        <w:rPr>
          <w:b/>
          <w:bCs/>
          <w:i/>
          <w:iCs/>
        </w:rPr>
      </w:pPr>
      <w:r>
        <w:rPr>
          <w:b/>
          <w:bCs/>
          <w:i/>
          <w:iCs/>
        </w:rPr>
        <w:t xml:space="preserve">ICS Terminology Working Group on </w:t>
      </w:r>
      <w:proofErr w:type="spellStart"/>
      <w:r>
        <w:rPr>
          <w:b/>
          <w:bCs/>
          <w:i/>
          <w:iCs/>
        </w:rPr>
        <w:t>Nocturia</w:t>
      </w:r>
      <w:proofErr w:type="spellEnd"/>
      <w:r>
        <w:rPr>
          <w:b/>
          <w:bCs/>
          <w:i/>
          <w:iCs/>
        </w:rPr>
        <w:t xml:space="preserve"> and </w:t>
      </w:r>
    </w:p>
    <w:p w14:paraId="29DF0102" w14:textId="77777777" w:rsidR="00DD34A7" w:rsidRDefault="00FF6350">
      <w:pPr>
        <w:pStyle w:val="BodyA"/>
        <w:spacing w:line="480" w:lineRule="auto"/>
        <w:jc w:val="center"/>
        <w:rPr>
          <w:b/>
          <w:bCs/>
          <w:i/>
          <w:iCs/>
        </w:rPr>
      </w:pPr>
      <w:r>
        <w:rPr>
          <w:b/>
          <w:bCs/>
          <w:i/>
          <w:iCs/>
        </w:rPr>
        <w:t>Nocturnal Lower Urinary Tract Function^,</w:t>
      </w:r>
    </w:p>
    <w:p w14:paraId="6B3683FA" w14:textId="3306C4A0" w:rsidR="00DD34A7" w:rsidRDefault="00FF6350" w:rsidP="00252521">
      <w:pPr>
        <w:pStyle w:val="BodyA"/>
        <w:spacing w:line="480" w:lineRule="auto"/>
        <w:jc w:val="center"/>
        <w:rPr>
          <w:color w:val="FF0000"/>
          <w:sz w:val="20"/>
          <w:szCs w:val="20"/>
          <w:u w:color="FF0000"/>
        </w:rPr>
      </w:pPr>
      <w:proofErr w:type="spellStart"/>
      <w:r>
        <w:rPr>
          <w:b/>
          <w:bCs/>
          <w:i/>
          <w:iCs/>
        </w:rPr>
        <w:t>Standardisation</w:t>
      </w:r>
      <w:proofErr w:type="spellEnd"/>
      <w:r>
        <w:rPr>
          <w:b/>
          <w:bCs/>
          <w:i/>
          <w:iCs/>
        </w:rPr>
        <w:t xml:space="preserve"> Steering Committee ICS*</w:t>
      </w:r>
    </w:p>
    <w:p w14:paraId="2571F2A3" w14:textId="77777777" w:rsidR="00DD34A7" w:rsidRDefault="00DD34A7">
      <w:pPr>
        <w:pStyle w:val="BodyA"/>
        <w:spacing w:line="480" w:lineRule="auto"/>
        <w:rPr>
          <w:i/>
          <w:iCs/>
          <w:sz w:val="20"/>
          <w:szCs w:val="20"/>
        </w:rPr>
      </w:pPr>
    </w:p>
    <w:p w14:paraId="1F762D29" w14:textId="77777777" w:rsidR="00DD34A7" w:rsidRDefault="00FF6350">
      <w:pPr>
        <w:pStyle w:val="BodyA"/>
        <w:spacing w:line="480" w:lineRule="auto"/>
      </w:pPr>
      <w:proofErr w:type="gramStart"/>
      <w:r>
        <w:rPr>
          <w:sz w:val="20"/>
          <w:szCs w:val="20"/>
        </w:rPr>
        <w:t xml:space="preserve">Hashim </w:t>
      </w:r>
      <w:proofErr w:type="spellStart"/>
      <w:r>
        <w:rPr>
          <w:sz w:val="20"/>
          <w:szCs w:val="20"/>
        </w:rPr>
        <w:t>Hashim</w:t>
      </w:r>
      <w:proofErr w:type="spellEnd"/>
      <w:r>
        <w:rPr>
          <w:sz w:val="20"/>
          <w:szCs w:val="20"/>
        </w:rPr>
        <w:t>, Bristol Urological Institute, Bristol, United Kingdom.</w:t>
      </w:r>
      <w:proofErr w:type="gramEnd"/>
      <w:r>
        <w:rPr>
          <w:sz w:val="20"/>
          <w:szCs w:val="20"/>
        </w:rPr>
        <w:t xml:space="preserve"> </w:t>
      </w:r>
    </w:p>
    <w:p w14:paraId="13AF3E7C" w14:textId="77777777" w:rsidR="00DD34A7" w:rsidRDefault="00FF6350">
      <w:pPr>
        <w:pStyle w:val="BodyA"/>
        <w:spacing w:line="480" w:lineRule="auto"/>
        <w:rPr>
          <w:color w:val="FF0000"/>
          <w:sz w:val="20"/>
          <w:szCs w:val="20"/>
          <w:u w:color="FF0000"/>
        </w:rPr>
      </w:pPr>
      <w:r>
        <w:rPr>
          <w:sz w:val="20"/>
          <w:szCs w:val="20"/>
        </w:rPr>
        <w:t xml:space="preserve">Marco H. Blanker, University of Groningen, University Medical Center Groningen, Groningen, </w:t>
      </w:r>
      <w:proofErr w:type="gramStart"/>
      <w:r>
        <w:rPr>
          <w:sz w:val="20"/>
          <w:szCs w:val="20"/>
        </w:rPr>
        <w:t>The</w:t>
      </w:r>
      <w:proofErr w:type="gramEnd"/>
      <w:r>
        <w:rPr>
          <w:sz w:val="20"/>
          <w:szCs w:val="20"/>
        </w:rPr>
        <w:t xml:space="preserve"> Netherlands.</w:t>
      </w:r>
    </w:p>
    <w:p w14:paraId="44FCE48D" w14:textId="77777777" w:rsidR="00DD34A7" w:rsidRDefault="00FF6350">
      <w:pPr>
        <w:pStyle w:val="BodyA"/>
        <w:spacing w:line="480" w:lineRule="auto"/>
        <w:rPr>
          <w:sz w:val="20"/>
          <w:szCs w:val="20"/>
        </w:rPr>
      </w:pPr>
      <w:proofErr w:type="gramStart"/>
      <w:r>
        <w:rPr>
          <w:sz w:val="20"/>
          <w:szCs w:val="20"/>
        </w:rPr>
        <w:t>Marcus J Drake, University of Bristol and Bristol Urological Institute, Bristol, United Kingdom.</w:t>
      </w:r>
      <w:proofErr w:type="gramEnd"/>
    </w:p>
    <w:p w14:paraId="34D8D655" w14:textId="77777777" w:rsidR="00DD34A7" w:rsidRDefault="00FF6350">
      <w:pPr>
        <w:pStyle w:val="BodyA"/>
        <w:spacing w:line="480" w:lineRule="auto"/>
        <w:rPr>
          <w:sz w:val="20"/>
          <w:szCs w:val="20"/>
        </w:rPr>
      </w:pPr>
      <w:proofErr w:type="gramStart"/>
      <w:r>
        <w:rPr>
          <w:sz w:val="20"/>
          <w:szCs w:val="20"/>
        </w:rPr>
        <w:t xml:space="preserve">Jens Christian </w:t>
      </w:r>
      <w:proofErr w:type="spellStart"/>
      <w:r>
        <w:rPr>
          <w:sz w:val="20"/>
          <w:szCs w:val="20"/>
        </w:rPr>
        <w:t>Djurhuus</w:t>
      </w:r>
      <w:proofErr w:type="spellEnd"/>
      <w:r>
        <w:rPr>
          <w:sz w:val="20"/>
          <w:szCs w:val="20"/>
        </w:rPr>
        <w:t>, University of Aarhus, Denmark.</w:t>
      </w:r>
      <w:proofErr w:type="gramEnd"/>
    </w:p>
    <w:p w14:paraId="7DA33DF0" w14:textId="77777777" w:rsidR="00DD34A7" w:rsidRDefault="00FF6350">
      <w:pPr>
        <w:pStyle w:val="BodyA"/>
        <w:spacing w:line="480" w:lineRule="auto"/>
        <w:rPr>
          <w:sz w:val="20"/>
          <w:szCs w:val="20"/>
        </w:rPr>
      </w:pPr>
      <w:r>
        <w:rPr>
          <w:sz w:val="20"/>
          <w:szCs w:val="20"/>
        </w:rPr>
        <w:t>Jane Meijlink, International Painful Bladder Foundation, Netherlands.</w:t>
      </w:r>
    </w:p>
    <w:p w14:paraId="7A8C0FD4" w14:textId="77777777" w:rsidR="00DD34A7" w:rsidRDefault="00FF6350">
      <w:pPr>
        <w:pStyle w:val="BodyA"/>
        <w:spacing w:line="480" w:lineRule="auto"/>
        <w:rPr>
          <w:sz w:val="20"/>
          <w:szCs w:val="20"/>
        </w:rPr>
      </w:pPr>
      <w:proofErr w:type="gramStart"/>
      <w:r>
        <w:rPr>
          <w:sz w:val="20"/>
          <w:szCs w:val="20"/>
        </w:rPr>
        <w:t>Vikky Morris, Musgrove Park Hospital, Taunton, United Kingdom.</w:t>
      </w:r>
      <w:proofErr w:type="gramEnd"/>
    </w:p>
    <w:p w14:paraId="6A482ABB" w14:textId="77777777" w:rsidR="00DD34A7" w:rsidRDefault="00FF6350">
      <w:pPr>
        <w:pStyle w:val="BodyA"/>
        <w:spacing w:line="480" w:lineRule="auto"/>
        <w:rPr>
          <w:sz w:val="20"/>
          <w:szCs w:val="20"/>
        </w:rPr>
      </w:pPr>
      <w:proofErr w:type="gramStart"/>
      <w:r>
        <w:rPr>
          <w:sz w:val="20"/>
          <w:szCs w:val="20"/>
        </w:rPr>
        <w:t>Peter Petros, University of New South Wales, Sydney, Australia.</w:t>
      </w:r>
      <w:proofErr w:type="gramEnd"/>
    </w:p>
    <w:p w14:paraId="6D9C255E" w14:textId="77777777" w:rsidR="00DD34A7" w:rsidRDefault="00FF6350">
      <w:pPr>
        <w:pStyle w:val="BodyA"/>
        <w:spacing w:line="480" w:lineRule="auto"/>
      </w:pPr>
      <w:proofErr w:type="gramStart"/>
      <w:r>
        <w:rPr>
          <w:sz w:val="20"/>
          <w:szCs w:val="20"/>
        </w:rPr>
        <w:t>Jian Guo Wen, First Affiliated Hospital of Zhengzhou University, Zhengzhou, China.</w:t>
      </w:r>
      <w:proofErr w:type="gramEnd"/>
    </w:p>
    <w:p w14:paraId="1A527466" w14:textId="77777777" w:rsidR="00DD34A7" w:rsidRDefault="00FF6350">
      <w:pPr>
        <w:pStyle w:val="BodyA"/>
        <w:spacing w:line="480" w:lineRule="auto"/>
        <w:rPr>
          <w:sz w:val="20"/>
          <w:szCs w:val="20"/>
        </w:rPr>
      </w:pPr>
      <w:proofErr w:type="gramStart"/>
      <w:r>
        <w:rPr>
          <w:sz w:val="20"/>
          <w:szCs w:val="20"/>
        </w:rPr>
        <w:t>Alan Wein, University of Pennsylvania, Philadelphia, USA.</w:t>
      </w:r>
      <w:proofErr w:type="gramEnd"/>
    </w:p>
    <w:p w14:paraId="68481A3C" w14:textId="77777777" w:rsidR="00DD34A7" w:rsidRDefault="00DD34A7">
      <w:pPr>
        <w:pStyle w:val="BodyA"/>
        <w:spacing w:line="480" w:lineRule="auto"/>
        <w:rPr>
          <w:i/>
          <w:iCs/>
          <w:u w:val="single"/>
        </w:rPr>
      </w:pPr>
    </w:p>
    <w:p w14:paraId="746F1078" w14:textId="77777777" w:rsidR="00B15DFA" w:rsidRDefault="00B15DFA">
      <w:pPr>
        <w:pStyle w:val="BodyA"/>
        <w:spacing w:line="480" w:lineRule="auto"/>
        <w:rPr>
          <w:i/>
          <w:iCs/>
          <w:u w:val="single"/>
        </w:rPr>
      </w:pPr>
    </w:p>
    <w:p w14:paraId="31235DF1" w14:textId="77777777" w:rsidR="00DD34A7" w:rsidRDefault="00FF6350">
      <w:pPr>
        <w:pStyle w:val="BodyA"/>
        <w:spacing w:line="480" w:lineRule="auto"/>
        <w:rPr>
          <w:b/>
          <w:bCs/>
          <w:color w:val="FF0000"/>
          <w:u w:color="FF0000"/>
        </w:rPr>
      </w:pPr>
      <w:r>
        <w:rPr>
          <w:b/>
          <w:bCs/>
        </w:rPr>
        <w:lastRenderedPageBreak/>
        <w:t xml:space="preserve">Correspondence to: </w:t>
      </w:r>
    </w:p>
    <w:p w14:paraId="34D7C0D7" w14:textId="77777777" w:rsidR="00DD34A7" w:rsidRDefault="00FF6350">
      <w:pPr>
        <w:pStyle w:val="BodyA"/>
        <w:spacing w:line="480" w:lineRule="auto"/>
      </w:pPr>
      <w:r>
        <w:t xml:space="preserve">Hashim </w:t>
      </w:r>
      <w:proofErr w:type="spellStart"/>
      <w:r>
        <w:t>Hashim</w:t>
      </w:r>
      <w:proofErr w:type="spellEnd"/>
    </w:p>
    <w:p w14:paraId="540DCD39" w14:textId="77777777" w:rsidR="00DD34A7" w:rsidRDefault="00FF6350">
      <w:pPr>
        <w:pStyle w:val="BodyA"/>
        <w:spacing w:line="480" w:lineRule="auto"/>
      </w:pPr>
      <w:r>
        <w:t>Office 4, Gate 38, Level 3, Pink Atrium,</w:t>
      </w:r>
    </w:p>
    <w:p w14:paraId="29F2A496" w14:textId="5081A5E8" w:rsidR="00CC2AE2" w:rsidRDefault="00FF6350">
      <w:pPr>
        <w:pStyle w:val="BodyA"/>
        <w:spacing w:line="480" w:lineRule="auto"/>
      </w:pPr>
      <w:r>
        <w:t>Bristol Urological Institute</w:t>
      </w:r>
      <w:r w:rsidR="00CC2AE2">
        <w:t>,</w:t>
      </w:r>
      <w:r>
        <w:t xml:space="preserve"> </w:t>
      </w:r>
    </w:p>
    <w:p w14:paraId="3086EABC" w14:textId="4305CC76" w:rsidR="00DD34A7" w:rsidRDefault="00FF6350" w:rsidP="00CC2AE2">
      <w:pPr>
        <w:pStyle w:val="BodyA"/>
        <w:spacing w:line="480" w:lineRule="auto"/>
      </w:pPr>
      <w:r>
        <w:t>Brunel Building,</w:t>
      </w:r>
    </w:p>
    <w:p w14:paraId="42E7FEC5" w14:textId="77777777" w:rsidR="00DD34A7" w:rsidRDefault="00FF6350">
      <w:pPr>
        <w:pStyle w:val="BodyA"/>
        <w:spacing w:line="480" w:lineRule="auto"/>
      </w:pPr>
      <w:r>
        <w:t>Southmead Hospital,</w:t>
      </w:r>
    </w:p>
    <w:p w14:paraId="5925A88D" w14:textId="77777777" w:rsidR="00DD34A7" w:rsidRDefault="00FF6350">
      <w:pPr>
        <w:pStyle w:val="BodyA"/>
        <w:spacing w:line="480" w:lineRule="auto"/>
      </w:pPr>
      <w:r>
        <w:t>Bristol, BS10 5NB,</w:t>
      </w:r>
    </w:p>
    <w:p w14:paraId="14C01306" w14:textId="77777777" w:rsidR="00DD34A7" w:rsidRDefault="00FF6350">
      <w:pPr>
        <w:pStyle w:val="BodyA"/>
        <w:spacing w:line="480" w:lineRule="auto"/>
      </w:pPr>
      <w:r>
        <w:t xml:space="preserve">United Kingdom. </w:t>
      </w:r>
    </w:p>
    <w:p w14:paraId="27A692F1" w14:textId="77777777" w:rsidR="00DD34A7" w:rsidRDefault="00FF6350">
      <w:pPr>
        <w:pStyle w:val="BodyA"/>
        <w:spacing w:line="480" w:lineRule="auto"/>
      </w:pPr>
      <w:r>
        <w:t>Email: h.hashim@gmail.com</w:t>
      </w:r>
    </w:p>
    <w:p w14:paraId="3C5FDF26" w14:textId="77777777" w:rsidR="00DD34A7" w:rsidRDefault="00DD34A7">
      <w:pPr>
        <w:pStyle w:val="BodyA"/>
        <w:spacing w:line="480" w:lineRule="auto"/>
        <w:rPr>
          <w:b/>
          <w:bCs/>
          <w:i/>
          <w:iCs/>
        </w:rPr>
      </w:pPr>
    </w:p>
    <w:p w14:paraId="4500861A" w14:textId="77777777" w:rsidR="00DD34A7" w:rsidRDefault="00FF6350">
      <w:pPr>
        <w:pStyle w:val="BodyA"/>
        <w:spacing w:line="480" w:lineRule="auto"/>
        <w:rPr>
          <w:b/>
          <w:bCs/>
        </w:rPr>
      </w:pPr>
      <w:r>
        <w:rPr>
          <w:b/>
          <w:bCs/>
        </w:rPr>
        <w:t>ABSTRACT</w:t>
      </w:r>
    </w:p>
    <w:p w14:paraId="4025705B" w14:textId="77777777" w:rsidR="00DD34A7" w:rsidRDefault="00FF6350">
      <w:pPr>
        <w:pStyle w:val="BodyA"/>
        <w:spacing w:line="480" w:lineRule="auto"/>
        <w:jc w:val="both"/>
        <w:rPr>
          <w:color w:val="00B050"/>
          <w:u w:color="00B050"/>
        </w:rPr>
      </w:pPr>
      <w:r>
        <w:rPr>
          <w:b/>
          <w:bCs/>
          <w:i/>
          <w:iCs/>
        </w:rPr>
        <w:t xml:space="preserve">Introduction: </w:t>
      </w:r>
      <w:r>
        <w:t xml:space="preserve">The terminology for </w:t>
      </w:r>
      <w:proofErr w:type="spellStart"/>
      <w:r>
        <w:t>nocturia</w:t>
      </w:r>
      <w:proofErr w:type="spellEnd"/>
      <w:r>
        <w:t xml:space="preserve"> and nocturnal lower urinary tract function is reviewed and updated in a clinically and practically-based consensus report. </w:t>
      </w:r>
    </w:p>
    <w:p w14:paraId="775435E3" w14:textId="7EE15A05" w:rsidR="00DD34A7" w:rsidRDefault="00FF6350" w:rsidP="00CC2AE2">
      <w:pPr>
        <w:pStyle w:val="BodyA"/>
        <w:spacing w:line="480" w:lineRule="auto"/>
        <w:jc w:val="both"/>
      </w:pPr>
      <w:r>
        <w:rPr>
          <w:b/>
          <w:bCs/>
          <w:i/>
          <w:iCs/>
        </w:rPr>
        <w:t xml:space="preserve">Methods: </w:t>
      </w:r>
      <w:r>
        <w:t xml:space="preserve">This report has been created by a Working Group under the auspices and guidelines of the International Continence Society (ICS) </w:t>
      </w:r>
      <w:proofErr w:type="spellStart"/>
      <w:r>
        <w:t>Standardisation</w:t>
      </w:r>
      <w:proofErr w:type="spellEnd"/>
      <w:r>
        <w:t xml:space="preserve"> Steering Committee (SSC). All relevant definitions were updated on the basis of research over the last 1</w:t>
      </w:r>
      <w:r w:rsidR="00CC2AE2">
        <w:t>6</w:t>
      </w:r>
      <w:r>
        <w:t xml:space="preserve"> years since the publication of the first </w:t>
      </w:r>
      <w:proofErr w:type="spellStart"/>
      <w:r>
        <w:t>nocturia</w:t>
      </w:r>
      <w:proofErr w:type="spellEnd"/>
      <w:r>
        <w:t xml:space="preserve"> </w:t>
      </w:r>
      <w:proofErr w:type="spellStart"/>
      <w:r>
        <w:t>standardisation</w:t>
      </w:r>
      <w:proofErr w:type="spellEnd"/>
      <w:r>
        <w:t xml:space="preserve"> document in 2002. An extensive process of 1</w:t>
      </w:r>
      <w:r w:rsidR="00295142">
        <w:t>6</w:t>
      </w:r>
      <w:r>
        <w:t xml:space="preserve"> rounds of internal and external reviews was involved to examine each definition exhaustively, with decision-making by collective opinion (consensus).</w:t>
      </w:r>
    </w:p>
    <w:p w14:paraId="74A435B4" w14:textId="77777777" w:rsidR="00DD34A7" w:rsidRDefault="00FF6350">
      <w:pPr>
        <w:pStyle w:val="BodyA"/>
        <w:spacing w:line="480" w:lineRule="auto"/>
        <w:jc w:val="both"/>
      </w:pPr>
      <w:r>
        <w:rPr>
          <w:b/>
          <w:bCs/>
          <w:i/>
          <w:iCs/>
        </w:rPr>
        <w:t xml:space="preserve">Results: </w:t>
      </w:r>
      <w:r>
        <w:t xml:space="preserve">A clinically-based terminology report for </w:t>
      </w:r>
      <w:proofErr w:type="spellStart"/>
      <w:r>
        <w:t>nocturia</w:t>
      </w:r>
      <w:proofErr w:type="spellEnd"/>
      <w:r>
        <w:t xml:space="preserve"> and nocturnal lower urinary tract function, encompassing six key definitions divided into signs and symptoms with five changed and three new ones, has been developed. Clarity and user-friendliness have been key aims to make it interpretable by healthcare professionals and allied healthcare practitioners involved in the care of individuals with nocturnal lower urinary tract function. </w:t>
      </w:r>
    </w:p>
    <w:p w14:paraId="5AAD3E7D" w14:textId="77777777" w:rsidR="00DD34A7" w:rsidRDefault="00FF6350">
      <w:pPr>
        <w:pStyle w:val="BodyA"/>
        <w:spacing w:line="480" w:lineRule="auto"/>
        <w:jc w:val="both"/>
        <w:rPr>
          <w:color w:val="00B050"/>
          <w:u w:color="00B050"/>
        </w:rPr>
      </w:pPr>
      <w:r>
        <w:rPr>
          <w:b/>
          <w:bCs/>
          <w:i/>
          <w:iCs/>
        </w:rPr>
        <w:lastRenderedPageBreak/>
        <w:t>Conclusion:</w:t>
      </w:r>
      <w:r>
        <w:t xml:space="preserve"> A consensus-based terminology report for </w:t>
      </w:r>
      <w:proofErr w:type="spellStart"/>
      <w:r>
        <w:t>nocturia</w:t>
      </w:r>
      <w:proofErr w:type="spellEnd"/>
      <w:r>
        <w:t xml:space="preserve"> and nocturnal lower urinary tract function has been produced to aid clinical practice and research.</w:t>
      </w:r>
    </w:p>
    <w:p w14:paraId="18C6835C" w14:textId="77777777" w:rsidR="00CC2AE2" w:rsidRDefault="00CC2AE2">
      <w:pPr>
        <w:pStyle w:val="BodyA"/>
        <w:spacing w:line="480" w:lineRule="auto"/>
        <w:rPr>
          <w:b/>
          <w:bCs/>
        </w:rPr>
      </w:pPr>
    </w:p>
    <w:p w14:paraId="4343243E" w14:textId="08C08B14" w:rsidR="00DD34A7" w:rsidRDefault="00FF6350" w:rsidP="00CC2AE2">
      <w:pPr>
        <w:pStyle w:val="BodyA"/>
        <w:spacing w:line="480" w:lineRule="auto"/>
        <w:rPr>
          <w:color w:val="FFC000"/>
          <w:u w:color="FFC000"/>
        </w:rPr>
      </w:pPr>
      <w:r>
        <w:rPr>
          <w:b/>
          <w:bCs/>
        </w:rPr>
        <w:t xml:space="preserve">WORDS: </w:t>
      </w:r>
      <w:r>
        <w:t>3</w:t>
      </w:r>
      <w:r w:rsidR="00CC2AE2">
        <w:t>522</w:t>
      </w:r>
    </w:p>
    <w:p w14:paraId="01D22868" w14:textId="77777777" w:rsidR="00DD34A7" w:rsidRDefault="00DD34A7">
      <w:pPr>
        <w:pStyle w:val="BodyA"/>
        <w:spacing w:line="480" w:lineRule="auto"/>
        <w:rPr>
          <w:b/>
          <w:bCs/>
        </w:rPr>
      </w:pPr>
    </w:p>
    <w:p w14:paraId="7664D500" w14:textId="77777777" w:rsidR="00DD34A7" w:rsidRDefault="00FF6350">
      <w:pPr>
        <w:pStyle w:val="BodyA"/>
        <w:spacing w:line="480" w:lineRule="auto"/>
        <w:rPr>
          <w:b/>
          <w:bCs/>
          <w:shd w:val="clear" w:color="auto" w:fill="FFFF00"/>
        </w:rPr>
      </w:pPr>
      <w:r>
        <w:rPr>
          <w:b/>
          <w:bCs/>
        </w:rPr>
        <w:t xml:space="preserve">DISCLOSURES: </w:t>
      </w:r>
    </w:p>
    <w:p w14:paraId="154C5C30" w14:textId="77777777" w:rsidR="00DD34A7" w:rsidRDefault="00FF6350">
      <w:pPr>
        <w:pStyle w:val="BodyA"/>
        <w:spacing w:line="480" w:lineRule="auto"/>
      </w:pPr>
      <w:r>
        <w:t xml:space="preserve">H Hashim: Advisor/consultant/lecturer to </w:t>
      </w:r>
      <w:proofErr w:type="spellStart"/>
      <w:r>
        <w:t>Astellas</w:t>
      </w:r>
      <w:proofErr w:type="spellEnd"/>
      <w:r>
        <w:t xml:space="preserve">, Pfizer, Allergan, Boston, Medtronic. </w:t>
      </w:r>
    </w:p>
    <w:p w14:paraId="2D79594F" w14:textId="77777777" w:rsidR="00DD34A7" w:rsidRDefault="00FF6350">
      <w:pPr>
        <w:pStyle w:val="BodyA"/>
        <w:spacing w:line="480" w:lineRule="auto"/>
      </w:pPr>
      <w:r>
        <w:t xml:space="preserve">Marco H. Blanker: None </w:t>
      </w:r>
    </w:p>
    <w:p w14:paraId="2363E432" w14:textId="77777777" w:rsidR="00DD34A7" w:rsidRDefault="00FF6350">
      <w:pPr>
        <w:pStyle w:val="BodyA"/>
        <w:spacing w:line="480" w:lineRule="auto"/>
      </w:pPr>
      <w:r>
        <w:t xml:space="preserve">MJ Drake: Advisor/speaker to Allergan, </w:t>
      </w:r>
      <w:proofErr w:type="spellStart"/>
      <w:r>
        <w:t>Astellas</w:t>
      </w:r>
      <w:proofErr w:type="spellEnd"/>
      <w:r>
        <w:t xml:space="preserve">, </w:t>
      </w:r>
      <w:proofErr w:type="spellStart"/>
      <w:r>
        <w:t>Ferring</w:t>
      </w:r>
      <w:proofErr w:type="spellEnd"/>
    </w:p>
    <w:p w14:paraId="4A362A5B" w14:textId="77777777" w:rsidR="00DD34A7" w:rsidRDefault="00FF6350">
      <w:pPr>
        <w:pStyle w:val="BodyA"/>
        <w:spacing w:line="480" w:lineRule="auto"/>
      </w:pPr>
      <w:r>
        <w:t xml:space="preserve">JC </w:t>
      </w:r>
      <w:proofErr w:type="spellStart"/>
      <w:r>
        <w:t>Djurhuus</w:t>
      </w:r>
      <w:proofErr w:type="spellEnd"/>
      <w:r>
        <w:t>: None</w:t>
      </w:r>
    </w:p>
    <w:p w14:paraId="1B03B6E2" w14:textId="77777777" w:rsidR="00DD34A7" w:rsidRDefault="00FF6350">
      <w:pPr>
        <w:pStyle w:val="BodyA"/>
        <w:spacing w:line="480" w:lineRule="auto"/>
      </w:pPr>
      <w:r>
        <w:t>J Meijlink: None</w:t>
      </w:r>
    </w:p>
    <w:p w14:paraId="788BBD10" w14:textId="77777777" w:rsidR="00DD34A7" w:rsidRPr="00843F83" w:rsidRDefault="00FF6350">
      <w:pPr>
        <w:pStyle w:val="BodyA"/>
        <w:spacing w:line="480" w:lineRule="auto"/>
        <w:rPr>
          <w:rFonts w:cs="Times New Roman"/>
        </w:rPr>
      </w:pPr>
      <w:r w:rsidRPr="00843F83">
        <w:rPr>
          <w:rFonts w:cs="Times New Roman"/>
        </w:rPr>
        <w:t xml:space="preserve">V Morris: Speaker for </w:t>
      </w:r>
      <w:proofErr w:type="spellStart"/>
      <w:r w:rsidRPr="00843F83">
        <w:rPr>
          <w:rFonts w:cs="Times New Roman"/>
        </w:rPr>
        <w:t>Astellas</w:t>
      </w:r>
      <w:proofErr w:type="spellEnd"/>
    </w:p>
    <w:p w14:paraId="23E0FB29" w14:textId="77777777" w:rsidR="00843F83" w:rsidRPr="00C22EBE" w:rsidRDefault="00FF6350" w:rsidP="00C22EBE">
      <w:pPr>
        <w:pStyle w:val="PlainText"/>
        <w:rPr>
          <w:rFonts w:cs="Times New Roman"/>
        </w:rPr>
      </w:pPr>
      <w:r w:rsidRPr="00C22EBE">
        <w:rPr>
          <w:rFonts w:ascii="Times New Roman" w:hAnsi="Times New Roman" w:cs="Times New Roman"/>
          <w:sz w:val="24"/>
          <w:szCs w:val="24"/>
        </w:rPr>
        <w:t xml:space="preserve">P Petros: None </w:t>
      </w:r>
    </w:p>
    <w:p w14:paraId="0910208D" w14:textId="77777777" w:rsidR="00C22EBE" w:rsidRDefault="00C22EBE" w:rsidP="00C22EBE">
      <w:pPr>
        <w:pStyle w:val="PlainText"/>
        <w:rPr>
          <w:rFonts w:ascii="Times New Roman" w:hAnsi="Times New Roman" w:cs="Times New Roman"/>
          <w:sz w:val="24"/>
          <w:szCs w:val="24"/>
        </w:rPr>
      </w:pPr>
    </w:p>
    <w:p w14:paraId="4ABD6DBB" w14:textId="77777777" w:rsidR="00C22EBE" w:rsidRDefault="00FF6350" w:rsidP="00C22EBE">
      <w:pPr>
        <w:pStyle w:val="PlainText"/>
        <w:rPr>
          <w:rFonts w:ascii="Times New Roman" w:hAnsi="Times New Roman" w:cs="Times New Roman"/>
          <w:sz w:val="24"/>
          <w:szCs w:val="24"/>
        </w:rPr>
      </w:pPr>
      <w:r w:rsidRPr="00C22EBE">
        <w:rPr>
          <w:rFonts w:ascii="Times New Roman" w:hAnsi="Times New Roman" w:cs="Times New Roman"/>
          <w:sz w:val="24"/>
          <w:szCs w:val="24"/>
        </w:rPr>
        <w:t>JG Wen: None</w:t>
      </w:r>
    </w:p>
    <w:p w14:paraId="602774BA" w14:textId="77777777" w:rsidR="00C22EBE" w:rsidRDefault="00C22EBE" w:rsidP="00C22EBE">
      <w:pPr>
        <w:pStyle w:val="PlainText"/>
        <w:rPr>
          <w:rFonts w:ascii="Times New Roman" w:hAnsi="Times New Roman" w:cs="Times New Roman"/>
          <w:sz w:val="24"/>
          <w:szCs w:val="24"/>
        </w:rPr>
      </w:pPr>
    </w:p>
    <w:p w14:paraId="64B5DC95" w14:textId="77777777" w:rsidR="00DD34A7" w:rsidRPr="00C22EBE" w:rsidRDefault="00FF6350" w:rsidP="00C22EBE">
      <w:pPr>
        <w:pStyle w:val="PlainText"/>
        <w:rPr>
          <w:rFonts w:ascii="Times New Roman" w:hAnsi="Times New Roman" w:cs="Times New Roman"/>
          <w:b/>
          <w:bCs/>
          <w:sz w:val="24"/>
          <w:szCs w:val="24"/>
        </w:rPr>
      </w:pPr>
      <w:r w:rsidRPr="00C22EBE">
        <w:rPr>
          <w:rFonts w:ascii="Times New Roman" w:hAnsi="Times New Roman" w:cs="Times New Roman"/>
          <w:sz w:val="24"/>
          <w:szCs w:val="24"/>
        </w:rPr>
        <w:t xml:space="preserve">A Wein: Advisor/consultant/lecturer to Medtronic, Allergan, </w:t>
      </w:r>
      <w:proofErr w:type="spellStart"/>
      <w:r w:rsidRPr="00C22EBE">
        <w:rPr>
          <w:rFonts w:ascii="Times New Roman" w:hAnsi="Times New Roman" w:cs="Times New Roman"/>
          <w:sz w:val="24"/>
          <w:szCs w:val="24"/>
        </w:rPr>
        <w:t>Axonics</w:t>
      </w:r>
      <w:proofErr w:type="spellEnd"/>
      <w:r w:rsidRPr="00C22EBE">
        <w:rPr>
          <w:rFonts w:ascii="Times New Roman" w:hAnsi="Times New Roman" w:cs="Times New Roman"/>
          <w:sz w:val="24"/>
          <w:szCs w:val="24"/>
        </w:rPr>
        <w:t>, Serenity, Outpost</w:t>
      </w:r>
    </w:p>
    <w:p w14:paraId="2FDC383E" w14:textId="77777777" w:rsidR="00DD34A7" w:rsidRPr="00843F83" w:rsidRDefault="00DD34A7">
      <w:pPr>
        <w:pStyle w:val="BodyA"/>
        <w:spacing w:line="480" w:lineRule="auto"/>
        <w:rPr>
          <w:rFonts w:cs="Times New Roman"/>
          <w:b/>
          <w:bCs/>
        </w:rPr>
      </w:pPr>
    </w:p>
    <w:p w14:paraId="2E665C85" w14:textId="77777777" w:rsidR="00DD34A7" w:rsidRDefault="00FF6350">
      <w:pPr>
        <w:pStyle w:val="BodyA"/>
        <w:spacing w:line="480" w:lineRule="auto"/>
        <w:rPr>
          <w:b/>
          <w:bCs/>
        </w:rPr>
      </w:pPr>
      <w:r>
        <w:rPr>
          <w:b/>
          <w:bCs/>
        </w:rPr>
        <w:t>KEYWORDS:</w:t>
      </w:r>
    </w:p>
    <w:p w14:paraId="27F8246C" w14:textId="77777777" w:rsidR="00DD34A7" w:rsidRDefault="00FF6350">
      <w:pPr>
        <w:pStyle w:val="BodyA"/>
        <w:spacing w:line="480" w:lineRule="auto"/>
      </w:pPr>
      <w:proofErr w:type="spellStart"/>
      <w:r>
        <w:t>Nocturia</w:t>
      </w:r>
      <w:proofErr w:type="spellEnd"/>
    </w:p>
    <w:p w14:paraId="759A0F5C" w14:textId="77777777" w:rsidR="00DD34A7" w:rsidRDefault="00FF6350">
      <w:pPr>
        <w:pStyle w:val="BodyA"/>
        <w:spacing w:line="480" w:lineRule="auto"/>
      </w:pPr>
      <w:r>
        <w:t>Nocturnal Polyuria</w:t>
      </w:r>
    </w:p>
    <w:p w14:paraId="324C2B3E" w14:textId="77777777" w:rsidR="00DD34A7" w:rsidRDefault="00FF6350">
      <w:pPr>
        <w:pStyle w:val="BodyA"/>
        <w:spacing w:line="480" w:lineRule="auto"/>
      </w:pPr>
      <w:r>
        <w:t>Nocturnal Enuresis</w:t>
      </w:r>
    </w:p>
    <w:p w14:paraId="2F23B5E0" w14:textId="77777777" w:rsidR="00DD34A7" w:rsidRDefault="00FF6350">
      <w:pPr>
        <w:pStyle w:val="BodyA"/>
        <w:spacing w:line="480" w:lineRule="auto"/>
      </w:pPr>
      <w:r>
        <w:t>Terminology</w:t>
      </w:r>
    </w:p>
    <w:p w14:paraId="08052FBD" w14:textId="77777777" w:rsidR="00DD34A7" w:rsidRDefault="00FF6350">
      <w:pPr>
        <w:pStyle w:val="BodyA"/>
        <w:spacing w:line="480" w:lineRule="auto"/>
      </w:pPr>
      <w:r>
        <w:t>International Continence Society</w:t>
      </w:r>
    </w:p>
    <w:p w14:paraId="4A052593" w14:textId="77777777" w:rsidR="00DD34A7" w:rsidRDefault="00DD34A7">
      <w:pPr>
        <w:pStyle w:val="BodyA"/>
        <w:spacing w:line="480" w:lineRule="auto"/>
        <w:rPr>
          <w:b/>
          <w:bCs/>
          <w:i/>
          <w:iCs/>
        </w:rPr>
      </w:pPr>
    </w:p>
    <w:p w14:paraId="427F4FEB" w14:textId="77777777" w:rsidR="00DD34A7" w:rsidRDefault="00FF6350">
      <w:pPr>
        <w:pStyle w:val="BodyA"/>
        <w:spacing w:line="480" w:lineRule="auto"/>
        <w:rPr>
          <w:b/>
          <w:bCs/>
        </w:rPr>
      </w:pPr>
      <w:r>
        <w:rPr>
          <w:b/>
          <w:bCs/>
        </w:rPr>
        <w:t>RUNNING HEADER:</w:t>
      </w:r>
    </w:p>
    <w:p w14:paraId="2929CA35" w14:textId="77777777" w:rsidR="00DD34A7" w:rsidRDefault="00FF6350">
      <w:pPr>
        <w:pStyle w:val="BodyA"/>
        <w:spacing w:line="480" w:lineRule="auto"/>
      </w:pPr>
      <w:proofErr w:type="spellStart"/>
      <w:r>
        <w:t>Nocturia</w:t>
      </w:r>
      <w:proofErr w:type="spellEnd"/>
      <w:r>
        <w:t xml:space="preserve"> Terminology Standard</w:t>
      </w:r>
    </w:p>
    <w:p w14:paraId="433F12F1" w14:textId="77777777" w:rsidR="00843F83" w:rsidRDefault="00843F83">
      <w:pPr>
        <w:pStyle w:val="BodyA"/>
        <w:spacing w:line="480" w:lineRule="auto"/>
        <w:rPr>
          <w:b/>
          <w:bCs/>
        </w:rPr>
      </w:pPr>
    </w:p>
    <w:p w14:paraId="57C72B83" w14:textId="77777777" w:rsidR="00DD34A7" w:rsidRDefault="00FF6350">
      <w:pPr>
        <w:pStyle w:val="BodyA"/>
        <w:spacing w:line="480" w:lineRule="auto"/>
        <w:rPr>
          <w:b/>
          <w:bCs/>
        </w:rPr>
      </w:pPr>
      <w:r>
        <w:rPr>
          <w:b/>
          <w:bCs/>
        </w:rPr>
        <w:lastRenderedPageBreak/>
        <w:t>INTRODUCTION</w:t>
      </w:r>
    </w:p>
    <w:p w14:paraId="0EDD1DE1" w14:textId="77777777" w:rsidR="00DD34A7" w:rsidRDefault="00FF6350">
      <w:pPr>
        <w:pStyle w:val="BodyA"/>
        <w:spacing w:line="480" w:lineRule="auto"/>
        <w:jc w:val="both"/>
      </w:pPr>
      <w:r>
        <w:t xml:space="preserve">In 2002, the International Continence Society (ICS) defined </w:t>
      </w:r>
      <w:proofErr w:type="spellStart"/>
      <w:r>
        <w:t>nocturia</w:t>
      </w:r>
      <w:proofErr w:type="spellEnd"/>
      <w:r>
        <w:t xml:space="preserve"> as the complaint that the individual has to wake at night one or more times to void </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 xml:space="preserve">. Since that original publication, several studies have been conducted looking at the epidemiology, pathophysiology and treatment of </w:t>
      </w:r>
      <w:proofErr w:type="spellStart"/>
      <w:r>
        <w:t>nocturia</w:t>
      </w:r>
      <w:proofErr w:type="spellEnd"/>
      <w:r>
        <w:t xml:space="preserve">, leading to a wealth of new information </w:t>
      </w:r>
      <w:r>
        <w:fldChar w:fldCharType="begin"/>
      </w:r>
      <w:r>
        <w:instrText xml:space="preserve"> ADDIN EN.CITE &lt;EndNote&gt;&lt;Cite  &gt;&lt;Author&gt;Irwin&lt;/Author&gt;&lt;Year&gt;2006&lt;/Year&gt;&lt;RecNum&gt;92&lt;/RecNum&gt;&lt;Prefix&gt;&lt;/Prefix&gt;&lt;Suffix&gt;&lt;/Suffix&gt;&lt;Pages&gt;&lt;/Pages&gt;&lt;DisplayText&gt;(2, 3)&lt;/DisplayText&gt;&lt;record&gt;&lt;dates&gt;&lt;pub-dates&gt;&lt;date&gt;Dec&lt;/date&gt;&lt;/pub-dates&gt;&lt;year&gt;2006&lt;/year&gt;&lt;/dates&gt;&lt;keywords&gt;&lt;keyword&gt;Adolescent&lt;/keyword&gt;&lt;keyword&gt;Adult&lt;/keyword&gt;&lt;keyword&gt;Age Distribution&lt;/keyword&gt;&lt;keyword&gt;Aged&lt;/keyword&gt;&lt;keyword&gt;Canada&lt;/keyword&gt;&lt;keyword&gt;Cross-Sectional Studies&lt;/keyword&gt;&lt;keyword&gt;Female&lt;/keyword&gt;&lt;keyword&gt;Germany&lt;/keyword&gt;&lt;keyword&gt;Great Britain&lt;/keyword&gt;&lt;keyword&gt;Humans&lt;/keyword&gt;&lt;keyword&gt;Italy&lt;/keyword&gt;&lt;keyword&gt;Male&lt;/keyword&gt;&lt;keyword&gt;Middle Aged&lt;/keyword&gt;&lt;keyword&gt;Population Surveillance&lt;/keyword&gt;&lt;keyword&gt;Prevalence&lt;/keyword&gt;&lt;keyword&gt;Retrospective Studies&lt;/keyword&gt;&lt;keyword&gt;Severity of Illness Index&lt;/keyword&gt;&lt;keyword&gt;Sex Distribution&lt;/keyword&gt;&lt;keyword&gt;Sweden&lt;/keyword&gt;&lt;keyword&gt;Urinary Bladder, Overactive&lt;/keyword&gt;&lt;keyword&gt;Urinary Incontinence&lt;/keyword&gt;&lt;keyword&gt;Urodynamics&lt;/keyword&gt;&lt;/keywords&gt;&lt;urls&gt;&lt;related-urls&gt;&lt;url&gt;http://www.ncbi.nlm.nih.gov/pubmed/17049716&lt;/url&gt;&lt;/related-urls&gt;&lt;/urls&gt;&lt;isbn&gt;0302-2838&lt;/isbn&gt;&lt;titles&gt;&lt;title&gt;Population-based survey of urinary incontinence, overactive bladder, and other lower urinary tract symptoms in five countries: results of the EPIC study&lt;/title&gt;&lt;secondary-title&gt;Eur Urol&lt;/secondary-title&gt;&lt;/titles&gt;&lt;pages&gt;1306-14; discussion 1314-5&lt;/pages&gt;&lt;number&gt;6&lt;/number&gt;&lt;contributors&gt;&lt;authors&gt;&lt;author&gt;Irwin, D. E.&lt;/author&gt;&lt;author&gt;Milsom, I.&lt;/author&gt;&lt;author&gt;Hunskaar, S.&lt;/author&gt;&lt;author&gt;Reilly, K.&lt;/author&gt;&lt;author&gt;Kopp, Z.&lt;/author&gt;&lt;author&gt;Herschorn, S.&lt;/author&gt;&lt;author&gt;Coyne, K.&lt;/author&gt;&lt;author&gt;Kelleher, C.&lt;/author&gt;&lt;author&gt;Hampel, C.&lt;/author&gt;&lt;author&gt;Artibani, W.&lt;/author&gt;&lt;author&gt;Abrams, P.&lt;/author&gt;&lt;/authors&gt;&lt;/contributors&gt;&lt;language&gt;eng&lt;/language&gt;&lt;added-date format="utc"&gt;1392892593&lt;/added-date&gt;&lt;ref-type name="Journal Article"&gt;17&lt;/ref-type&gt;&lt;rec-number&gt;92&lt;/rec-number&gt;&lt;last-updated-date format="utc"&gt;1392892593&lt;/last-updated-date&gt;&lt;accession-num&gt;17049716&lt;/accession-num&gt;&lt;electronic-resource-num&gt;10.1016/j.eururo.2006.09.019&lt;/electronic-resource-num&gt;&lt;volume&gt;50&lt;/volume&gt;&lt;/record&gt;&lt;/Cite&gt;&lt;Cite  &gt;&lt;Author&gt;Cornu&lt;/Author&gt;&lt;Year&gt;2012&lt;/Year&gt;&lt;RecNum&gt;127&lt;/RecNum&gt;&lt;Prefix&gt;&lt;/Prefix&gt;&lt;Suffix&gt;&lt;/Suffix&gt;&lt;Pages&gt;&lt;/Pages&gt;&lt;record&gt;&lt;dates&gt;&lt;pub-dates&gt;&lt;date&gt;Nov&lt;/date&gt;&lt;/pub-dates&gt;&lt;year&gt;2012&lt;/year&gt;&lt;/dates&gt;&lt;keywords&gt;&lt;keyword&gt;Adrenergic alpha-1 Receptor Antagonists&lt;/keyword&gt;&lt;keyword&gt;Aged&lt;/keyword&gt;&lt;keyword&gt;Anti-Inflammatory Agents&lt;/keyword&gt;&lt;keyword&gt;Antidiuretic Agents&lt;/keyword&gt;&lt;keyword&gt;Chi-Square Distribution&lt;/keyword&gt;&lt;keyword&gt;Diagnostic Techniques, Urological&lt;/keyword&gt;&lt;keyword&gt;Evidence-Based Medicine&lt;/keyword&gt;&lt;keyword&gt;Female&lt;/keyword&gt;&lt;keyword&gt;Humans&lt;/keyword&gt;&lt;keyword&gt;Male&lt;/keyword&gt;&lt;keyword&gt;Middle Aged&lt;/keyword&gt;&lt;keyword&gt;Muscarinic Antagonists&lt;/keyword&gt;&lt;keyword&gt;Nocturia&lt;/keyword&gt;&lt;keyword&gt;Odds Ratio&lt;/keyword&gt;&lt;keyword&gt;Predictive Value of Tests&lt;/keyword&gt;&lt;keyword&gt;Prevalence&lt;/keyword&gt;&lt;keyword&gt;Risk Factors&lt;/keyword&gt;&lt;keyword&gt;Treatment Outcome&lt;/keyword&gt;&lt;keyword&gt;Urodynamics&lt;/keyword&gt;&lt;keyword&gt;Urologic Surgical Procedures&lt;/keyword&gt;&lt;/keywords&gt;&lt;urls&gt;&lt;related-urls&gt;&lt;url&gt;http://www.ncbi.nlm.nih.gov/pubmed/22840350&lt;/url&gt;&lt;/related-urls&gt;&lt;/urls&gt;&lt;isbn&gt;1873-7560&lt;/isbn&gt;&lt;titles&gt;&lt;title&gt;A contemporary assessment of nocturia: definition, epidemiology, pathophysiology, and management--a systematic review and meta-analysis&lt;/title&gt;&lt;secondary-title&gt;Eur Urol&lt;/secondary-title&gt;&lt;/titles&gt;&lt;pages&gt;877-90&lt;/pages&gt;&lt;number&gt;5&lt;/number&gt;&lt;contributors&gt;&lt;authors&gt;&lt;author&gt;Cornu, J. N.&lt;/author&gt;&lt;author&gt;Abrams, P.&lt;/author&gt;&lt;author&gt;Chapple, C. R.&lt;/author&gt;&lt;author&gt;Dmochowski, R. R.&lt;/author&gt;&lt;author&gt;Lemack, G. E.&lt;/author&gt;&lt;author&gt;Michel, M. C.&lt;/author&gt;&lt;author&gt;Tubaro, A.&lt;/author&gt;&lt;author&gt;Madersbacher, S.&lt;/author&gt;&lt;/authors&gt;&lt;/contributors&gt;&lt;language&gt;eng&lt;/language&gt;&lt;added-date format="utc"&gt;1392892960&lt;/added-date&gt;&lt;ref-type name="Journal Article"&gt;17&lt;/ref-type&gt;&lt;rec-number&gt;127&lt;/rec-number&gt;&lt;last-updated-date format="utc"&gt;1392892960&lt;/last-updated-date&gt;&lt;accession-num&gt;22840350&lt;/accession-num&gt;&lt;electronic-resource-num&gt;10.1016/j.eururo.2012.07.004&lt;/electronic-resource-num&gt;&lt;volume&gt;62&lt;/volume&gt;&lt;/record&gt;&lt;/Cite&gt;&lt;/EndNote&gt;</w:instrText>
      </w:r>
      <w:r>
        <w:fldChar w:fldCharType="separate"/>
      </w:r>
      <w:r>
        <w:t>(2, 3)</w:t>
      </w:r>
      <w:r>
        <w:fldChar w:fldCharType="end"/>
      </w:r>
      <w:r>
        <w:t xml:space="preserve">. The time has now come to review the terminology in the original publication since it has been established that </w:t>
      </w:r>
      <w:proofErr w:type="spellStart"/>
      <w:r>
        <w:t>nocturia</w:t>
      </w:r>
      <w:proofErr w:type="spellEnd"/>
      <w:r>
        <w:t xml:space="preserve"> may not be a complaint and that people can get up at night to void for various reasons which may or may not be pathological. </w:t>
      </w:r>
      <w:proofErr w:type="spellStart"/>
      <w:r>
        <w:t>Nocturia</w:t>
      </w:r>
      <w:proofErr w:type="spellEnd"/>
      <w:r>
        <w:t xml:space="preserve"> can also occur as a clinical entity in its own right due to non-medical reasons such as a baby crying, or a partner snoring, causing the individual to wake up at night to pass urine. In these latter scenarios, </w:t>
      </w:r>
      <w:proofErr w:type="spellStart"/>
      <w:r>
        <w:t>nocturia</w:t>
      </w:r>
      <w:proofErr w:type="spellEnd"/>
      <w:r>
        <w:t xml:space="preserve"> would have been excluded in the 2002 definition as the person would have not woken up to void due to a complaint, but rather due to a convenience void. </w:t>
      </w:r>
    </w:p>
    <w:p w14:paraId="53CFF9AF" w14:textId="77777777" w:rsidR="00DD34A7" w:rsidRDefault="00DD34A7">
      <w:pPr>
        <w:pStyle w:val="BodyA"/>
        <w:spacing w:line="480" w:lineRule="auto"/>
      </w:pPr>
    </w:p>
    <w:p w14:paraId="6CAA8A36" w14:textId="77777777" w:rsidR="00DD34A7" w:rsidRDefault="00FF6350">
      <w:pPr>
        <w:pStyle w:val="BodyA"/>
        <w:spacing w:line="480" w:lineRule="auto"/>
        <w:jc w:val="both"/>
      </w:pPr>
      <w:proofErr w:type="spellStart"/>
      <w:r>
        <w:t>Nocturia</w:t>
      </w:r>
      <w:proofErr w:type="spellEnd"/>
      <w:r>
        <w:t xml:space="preserve"> may also be present as part of other conditions which may or may not be directly related to the urinary tract for example, heart failure or sleep </w:t>
      </w:r>
      <w:proofErr w:type="spellStart"/>
      <w:r>
        <w:t>apnoea</w:t>
      </w:r>
      <w:proofErr w:type="spellEnd"/>
      <w:r>
        <w:t xml:space="preserve">. Therefore, patients can present to and consult not only urologists but also other clinicians such as </w:t>
      </w:r>
      <w:proofErr w:type="spellStart"/>
      <w:r>
        <w:t>gynaecologists</w:t>
      </w:r>
      <w:proofErr w:type="spellEnd"/>
      <w:r>
        <w:t xml:space="preserve">, geriatricians, neurologists, sleep experts, endocrinologists, cardiologists, immunologists, rheumatologists and/or general practitioners. Each specialist is likely to approach </w:t>
      </w:r>
      <w:proofErr w:type="spellStart"/>
      <w:r>
        <w:t>nocturia</w:t>
      </w:r>
      <w:proofErr w:type="spellEnd"/>
      <w:r>
        <w:t xml:space="preserve"> in a different way depending on the presentation. However, it is important that all healthcare providers speak the same ‘language’ and refer to the same condition using specific definitions, in order to avoid confusion and any misunderstandings.</w:t>
      </w:r>
    </w:p>
    <w:p w14:paraId="65851913" w14:textId="77777777" w:rsidR="00DD34A7" w:rsidRDefault="00DD34A7">
      <w:pPr>
        <w:pStyle w:val="BodyA"/>
        <w:spacing w:line="480" w:lineRule="auto"/>
        <w:jc w:val="both"/>
      </w:pPr>
    </w:p>
    <w:p w14:paraId="3E1FD7A0" w14:textId="461D48B9" w:rsidR="00DD34A7" w:rsidRDefault="00FF6350" w:rsidP="00295142">
      <w:pPr>
        <w:pStyle w:val="BodyA"/>
        <w:spacing w:line="480" w:lineRule="auto"/>
        <w:jc w:val="both"/>
      </w:pPr>
      <w:r>
        <w:t xml:space="preserve">The ICS therefore formed a new working group to revise and update the 2002 </w:t>
      </w:r>
      <w:proofErr w:type="spellStart"/>
      <w:r>
        <w:t>standardisation</w:t>
      </w:r>
      <w:proofErr w:type="spellEnd"/>
      <w:r>
        <w:t xml:space="preserve"> document on </w:t>
      </w:r>
      <w:proofErr w:type="spellStart"/>
      <w:r>
        <w:t>nocturia</w:t>
      </w:r>
      <w:proofErr w:type="spellEnd"/>
      <w:r>
        <w:t xml:space="preserve"> and make new recommendations on terminology based on the published literature over the last 1</w:t>
      </w:r>
      <w:r w:rsidR="00295142">
        <w:t>6</w:t>
      </w:r>
      <w:r>
        <w:t xml:space="preserve"> years. This terminology report is inherently and </w:t>
      </w:r>
      <w:r>
        <w:lastRenderedPageBreak/>
        <w:t>appropriately a definitional document, collating the definitions of those terms, i.e. “words or phrases used to describe a thing or to express a concept, especially in a particular kind of language or branch of study”</w:t>
      </w:r>
      <w:r>
        <w:fldChar w:fldCharType="begin"/>
      </w:r>
      <w:r>
        <w:instrText xml:space="preserve"> ADDIN EN.CITE &lt;EndNote&gt;&lt;Cite  &gt;&lt;Author&gt;&lt;/Author&gt;&lt;Year&gt;2011&lt;/Year&gt;&lt;RecNum&gt;206&lt;/RecNum&gt;&lt;Prefix&gt;&lt;/Prefix&gt;&lt;Suffix&gt;&lt;/Suffix&gt;&lt;Pages&gt;&lt;/Pages&gt;&lt;DisplayText&gt;(4)&lt;/DisplayText&gt;&lt;record&gt;&lt;keywords&gt;&lt;keyword&gt;English language Dictionaries.&lt;/keyword&gt;&lt;/keywords&gt;&lt;titles&gt;&lt;title&gt;Concise Oxford English dictionary [electronic resource]&lt;/title&gt;&lt;/titles&gt;&lt;call-num&gt;British Library HMNTS EC.2011.x.470&lt;/call-num&gt;&lt;edition&gt;12th ed. = 1.0.&lt;/edition&gt;&lt;added-date format="utc"&gt;1496181905&lt;/added-date&gt;&lt;pub-location&gt;Oxford&lt;/pub-location&gt;&lt;ref-type name="Web Page"&gt;12&lt;/ref-type&gt;&lt;dates&gt;&lt;year&gt;2011&lt;/year&gt;&lt;/dates&gt;&lt;rec-number&gt;206&lt;/rec-number&gt;&lt;publisher&gt;Oxford University Press&lt;/publisher&gt;&lt;last-updated-date format="utc"&gt;1496181905&lt;/last-updated-date&gt;&lt;/record&gt;&lt;/Cite&gt;&lt;/EndNote&gt;</w:instrText>
      </w:r>
      <w:r>
        <w:fldChar w:fldCharType="separate"/>
      </w:r>
      <w:r>
        <w:t>(4)</w:t>
      </w:r>
      <w:r>
        <w:fldChar w:fldCharType="end"/>
      </w:r>
      <w:r>
        <w:t xml:space="preserve">, here </w:t>
      </w:r>
      <w:proofErr w:type="spellStart"/>
      <w:r>
        <w:t>nocturia</w:t>
      </w:r>
      <w:proofErr w:type="spellEnd"/>
      <w:r>
        <w:t xml:space="preserve"> and nocturnal lower urinary tract function. Emphasis has been on comprehensively including those terms in current use in the relevant peer-reviewed literature. The definitions of those terms will be reviewed with all available evidence and aim to assist clinical practice and research. Some new and revised terms have been included. Explanatory notes on definitions have been referred, where possible, to the “footnotes” section. This document will not be addressing the epidemiology, pathophysiology or treatment of </w:t>
      </w:r>
      <w:proofErr w:type="spellStart"/>
      <w:r>
        <w:t>nocturia</w:t>
      </w:r>
      <w:proofErr w:type="spellEnd"/>
      <w:r>
        <w:t xml:space="preserve"> or any of its subcategories, as that is not the main aim of the </w:t>
      </w:r>
      <w:proofErr w:type="spellStart"/>
      <w:r>
        <w:t>Standardisation</w:t>
      </w:r>
      <w:proofErr w:type="spellEnd"/>
      <w:r>
        <w:t xml:space="preserve"> Steering Committee or the </w:t>
      </w:r>
      <w:proofErr w:type="spellStart"/>
      <w:r>
        <w:t>nocturia</w:t>
      </w:r>
      <w:proofErr w:type="spellEnd"/>
      <w:r>
        <w:t xml:space="preserve"> working group, is beyond the scope of this article, and is covered in several other publications </w:t>
      </w:r>
      <w:r>
        <w:fldChar w:fldCharType="begin"/>
      </w:r>
      <w:r>
        <w:instrText xml:space="preserve"> ADDIN EN.CITE &lt;EndNote&gt;&lt;Cite  &gt;&lt;Author&gt;Irwin&lt;/Author&gt;&lt;Year&gt;2006&lt;/Year&gt;&lt;RecNum&gt;92&lt;/RecNum&gt;&lt;Prefix&gt;&lt;/Prefix&gt;&lt;Suffix&gt;&lt;/Suffix&gt;&lt;Pages&gt;&lt;/Pages&gt;&lt;DisplayText&gt;(2, 3, 5-10)&lt;/DisplayText&gt;&lt;record&gt;&lt;dates&gt;&lt;pub-dates&gt;&lt;date&gt;Dec&lt;/date&gt;&lt;/pub-dates&gt;&lt;year&gt;2006&lt;/year&gt;&lt;/dates&gt;&lt;keywords&gt;&lt;keyword&gt;Adolescent&lt;/keyword&gt;&lt;keyword&gt;Adult&lt;/keyword&gt;&lt;keyword&gt;Age Distribution&lt;/keyword&gt;&lt;keyword&gt;Aged&lt;/keyword&gt;&lt;keyword&gt;Canada&lt;/keyword&gt;&lt;keyword&gt;Cross-Sectional Studies&lt;/keyword&gt;&lt;keyword&gt;Female&lt;/keyword&gt;&lt;keyword&gt;Germany&lt;/keyword&gt;&lt;keyword&gt;Great Britain&lt;/keyword&gt;&lt;keyword&gt;Humans&lt;/keyword&gt;&lt;keyword&gt;Italy&lt;/keyword&gt;&lt;keyword&gt;Male&lt;/keyword&gt;&lt;keyword&gt;Middle Aged&lt;/keyword&gt;&lt;keyword&gt;Population Surveillance&lt;/keyword&gt;&lt;keyword&gt;Prevalence&lt;/keyword&gt;&lt;keyword&gt;Retrospective Studies&lt;/keyword&gt;&lt;keyword&gt;Severity of Illness Index&lt;/keyword&gt;&lt;keyword&gt;Sex Distribution&lt;/keyword&gt;&lt;keyword&gt;Sweden&lt;/keyword&gt;&lt;keyword&gt;Urinary Bladder, Overactive&lt;/keyword&gt;&lt;keyword&gt;Urinary Incontinence&lt;/keyword&gt;&lt;keyword&gt;Urodynamics&lt;/keyword&gt;&lt;/keywords&gt;&lt;urls&gt;&lt;related-urls&gt;&lt;url&gt;http://www.ncbi.nlm.nih.gov/pubmed/17049716&lt;/url&gt;&lt;/related-urls&gt;&lt;/urls&gt;&lt;isbn&gt;0302-2838&lt;/isbn&gt;&lt;titles&gt;&lt;title&gt;Population-based survey of urinary incontinence, overactive bladder, and other lower urinary tract symptoms in five countries: results of the EPIC study&lt;/title&gt;&lt;secondary-title&gt;Eur Urol&lt;/secondary-title&gt;&lt;/titles&gt;&lt;pages&gt;1306-14; discussion 1314-5&lt;/pages&gt;&lt;number&gt;6&lt;/number&gt;&lt;contributors&gt;&lt;authors&gt;&lt;author&gt;Irwin, D. E.&lt;/author&gt;&lt;author&gt;Milsom, I.&lt;/author&gt;&lt;author&gt;Hunskaar, S.&lt;/author&gt;&lt;author&gt;Reilly, K.&lt;/author&gt;&lt;author&gt;Kopp, Z.&lt;/author&gt;&lt;author&gt;Herschorn, S.&lt;/author&gt;&lt;author&gt;Coyne, K.&lt;/author&gt;&lt;author&gt;Kelleher, C.&lt;/author&gt;&lt;author&gt;Hampel, C.&lt;/author&gt;&lt;author&gt;Artibani, W.&lt;/author&gt;&lt;author&gt;Abrams, P.&lt;/author&gt;&lt;/authors&gt;&lt;/contributors&gt;&lt;language&gt;eng&lt;/language&gt;&lt;added-date format="utc"&gt;1392892593&lt;/added-date&gt;&lt;ref-type name="Journal Article"&gt;17&lt;/ref-type&gt;&lt;rec-number&gt;92&lt;/rec-number&gt;&lt;last-updated-date format="utc"&gt;1392892593&lt;/last-updated-date&gt;&lt;accession-num&gt;17049716&lt;/accession-num&gt;&lt;electronic-resource-num&gt;10.1016/j.eururo.2006.09.019&lt;/electronic-resource-num&gt;&lt;volume&gt;50&lt;/volume&gt;&lt;/record&gt;&lt;/Cite&gt;&lt;Cite  &gt;&lt;Author&gt;Irwin&lt;/Author&gt;&lt;Year&gt;2011&lt;/Year&gt;&lt;RecNum&gt;109&lt;/RecNum&gt;&lt;Prefix&gt;&lt;/Prefix&gt;&lt;Suffix&gt;&lt;/Suffix&gt;&lt;Pages&gt;&lt;/Pages&gt;&lt;record&gt;&lt;dates&gt;&lt;pub-dates&gt;&lt;date&gt;Oct&lt;/date&gt;&lt;/pub-dates&gt;&lt;year&gt;2011&lt;/year&gt;&lt;/dates&gt;&lt;keywords&gt;&lt;keyword&gt;Female&lt;/keyword&gt;&lt;keyword&gt;Humans&lt;/keyword&gt;&lt;keyword&gt;Male&lt;/keyword&gt;&lt;keyword&gt;Prevalence&lt;/keyword&gt;&lt;keyword&gt;Prospective Studies&lt;/keyword&gt;&lt;keyword&gt;Urinary Bladder Neck Obstruction&lt;/keyword&gt;&lt;keyword&gt;Urinary Bladder, Overactive&lt;/keyword&gt;&lt;keyword&gt;Urinary Incontinence&lt;/keyword&gt;&lt;keyword&gt;World Health&lt;/keyword&gt;&lt;/keywords&gt;&lt;urls&gt;&lt;related-urls&gt;&lt;url&gt;http://www.ncbi.nlm.nih.gov/pubmed/21231991&lt;/url&gt;&lt;/related-urls&gt;&lt;/urls&gt;&lt;isbn&gt;1464-410X&lt;/isbn&gt;&lt;titles&gt;&lt;title&gt;Worldwide prevalence estimates of lower urinary tract symptoms, overactive bladder, urinary incontinence and bladder outlet obstruction&lt;/title&gt;&lt;secondary-title&gt;BJU Int&lt;/secondary-title&gt;&lt;/titles&gt;&lt;pages&gt;1132-8&lt;/pages&gt;&lt;number&gt;7&lt;/number&gt;&lt;contributors&gt;&lt;authors&gt;&lt;author&gt;Irwin, D. E.&lt;/author&gt;&lt;author&gt;Kopp, Z. S.&lt;/author&gt;&lt;author&gt;Agatep, B.&lt;/author&gt;&lt;author&gt;Milsom, I.&lt;/author&gt;&lt;author&gt;Abrams, P.&lt;/author&gt;&lt;/authors&gt;&lt;/contributors&gt;&lt;language&gt;eng&lt;/language&gt;&lt;added-date format="utc"&gt;1392892813&lt;/added-date&gt;&lt;ref-type name="Journal Article"&gt;17&lt;/ref-type&gt;&lt;rec-number&gt;109&lt;/rec-number&gt;&lt;last-updated-date format="utc"&gt;1392892813&lt;/last-updated-date&gt;&lt;accession-num&gt;21231991&lt;/accession-num&gt;&lt;electronic-resource-num&gt;10.1111/j.1464-410X.2010.09993.x&lt;/electronic-resource-num&gt;&lt;volume&gt;108&lt;/volume&gt;&lt;/record&gt;&lt;/Cite&gt;&lt;Cite  &gt;&lt;Author&gt;Cornu&lt;/Author&gt;&lt;Year&gt;2012&lt;/Year&gt;&lt;RecNum&gt;127&lt;/RecNum&gt;&lt;Prefix&gt;&lt;/Prefix&gt;&lt;Suffix&gt;&lt;/Suffix&gt;&lt;Pages&gt;&lt;/Pages&gt;&lt;record&gt;&lt;dates&gt;&lt;pub-dates&gt;&lt;date&gt;Nov&lt;/date&gt;&lt;/pub-dates&gt;&lt;year&gt;2012&lt;/year&gt;&lt;/dates&gt;&lt;keywords&gt;&lt;keyword&gt;Adrenergic alpha-1 Receptor Antagonists&lt;/keyword&gt;&lt;keyword&gt;Aged&lt;/keyword&gt;&lt;keyword&gt;Anti-Inflammatory Agents&lt;/keyword&gt;&lt;keyword&gt;Antidiuretic Agents&lt;/keyword&gt;&lt;keyword&gt;Chi-Square Distribution&lt;/keyword&gt;&lt;keyword&gt;Diagnostic Techniques, Urological&lt;/keyword&gt;&lt;keyword&gt;Evidence-Based Medicine&lt;/keyword&gt;&lt;keyword&gt;Female&lt;/keyword&gt;&lt;keyword&gt;Humans&lt;/keyword&gt;&lt;keyword&gt;Male&lt;/keyword&gt;&lt;keyword&gt;Middle Aged&lt;/keyword&gt;&lt;keyword&gt;Muscarinic Antagonists&lt;/keyword&gt;&lt;keyword&gt;Nocturia&lt;/keyword&gt;&lt;keyword&gt;Odds Ratio&lt;/keyword&gt;&lt;keyword&gt;Predictive Value of Tests&lt;/keyword&gt;&lt;keyword&gt;Prevalence&lt;/keyword&gt;&lt;keyword&gt;Risk Factors&lt;/keyword&gt;&lt;keyword&gt;Treatment Outcome&lt;/keyword&gt;&lt;keyword&gt;Urodynamics&lt;/keyword&gt;&lt;keyword&gt;Urologic Surgical Procedures&lt;/keyword&gt;&lt;/keywords&gt;&lt;urls&gt;&lt;related-urls&gt;&lt;url&gt;http://www.ncbi.nlm.nih.gov/pubmed/22840350&lt;/url&gt;&lt;/related-urls&gt;&lt;/urls&gt;&lt;isbn&gt;1873-7560&lt;/isbn&gt;&lt;titles&gt;&lt;title&gt;A contemporary assessment of nocturia: definition, epidemiology, pathophysiology, and management--a systematic review and meta-analysis&lt;/title&gt;&lt;secondary-title&gt;Eur Urol&lt;/secondary-title&gt;&lt;/titles&gt;&lt;pages&gt;877-90&lt;/pages&gt;&lt;number&gt;5&lt;/number&gt;&lt;contributors&gt;&lt;authors&gt;&lt;author&gt;Cornu, J. N.&lt;/author&gt;&lt;author&gt;Abrams, P.&lt;/author&gt;&lt;author&gt;Chapple, C. R.&lt;/author&gt;&lt;author&gt;Dmochowski, R. R.&lt;/author&gt;&lt;author&gt;Lemack, G. E.&lt;/author&gt;&lt;author&gt;Michel, M. C.&lt;/author&gt;&lt;author&gt;Tubaro, A.&lt;/author&gt;&lt;author&gt;Madersbacher, S.&lt;/author&gt;&lt;/authors&gt;&lt;/contributors&gt;&lt;language&gt;eng&lt;/language&gt;&lt;added-date format="utc"&gt;1392892960&lt;/added-date&gt;&lt;ref-type name="Journal Article"&gt;17&lt;/ref-type&gt;&lt;rec-number&gt;127&lt;/rec-number&gt;&lt;last-updated-date format="utc"&gt;1392892960&lt;/last-updated-date&gt;&lt;accession-num&gt;22840350&lt;/accession-num&gt;&lt;electronic-resource-num&gt;10.1016/j.eururo.2012.07.004&lt;/electronic-resource-num&gt;&lt;volume&gt;62&lt;/volume&gt;&lt;/record&gt;&lt;/Cite&gt;&lt;Cite  &gt;&lt;Author&gt;Gratzke&lt;/Author&gt;&lt;Year&gt;2015&lt;/Year&gt;&lt;RecNum&gt;193&lt;/RecNum&gt;&lt;Prefix&gt;&lt;/Prefix&gt;&lt;Suffix&gt;&lt;/Suffix&gt;&lt;Pages&gt;&lt;/Pages&gt;&lt;record&gt;&lt;dates&gt;&lt;pub-dates&gt;&lt;date&gt;Jun&lt;/date&gt;&lt;/pub-dates&gt;&lt;year&gt;2015&lt;/year&gt;&lt;/dates&gt;&lt;keywords&gt;&lt;keyword&gt;Adult&lt;/keyword&gt;&lt;keyword&gt;Aged&lt;/keyword&gt;&lt;keyword&gt;Aged, 80 and over&lt;/keyword&gt;&lt;keyword&gt;Cystoscopy&lt;/keyword&gt;&lt;keyword&gt;Diagnosis, Differential&lt;/keyword&gt;&lt;keyword&gt;Europe&lt;/keyword&gt;&lt;keyword&gt;Evidence-Based Practice&lt;/keyword&gt;&lt;keyword&gt;Guidelines as Topic&lt;/keyword&gt;&lt;keyword&gt;Humans&lt;/keyword&gt;&lt;keyword&gt;Lower Urinary Tract Symptoms&lt;/keyword&gt;&lt;keyword&gt;Male&lt;/keyword&gt;&lt;keyword&gt;Middle Aged&lt;/keyword&gt;&lt;keyword&gt;Prostate&lt;/keyword&gt;&lt;keyword&gt;Prostate-Specific Antigen&lt;/keyword&gt;&lt;keyword&gt;Prostatic Hyperplasia&lt;/keyword&gt;&lt;keyword&gt;Urinalysis&lt;/keyword&gt;&lt;/keywords&gt;&lt;urls&gt;&lt;related-urls&gt;&lt;url&gt;https://www.ncbi.nlm.nih.gov/pubmed/25613154&lt;/url&gt;&lt;/related-urls&gt;&lt;/urls&gt;&lt;isbn&gt;1873-7560&lt;/isbn&gt;&lt;titles&gt;&lt;title&gt;EAU Guidelines on the Assessment of Non-neurogenic Male Lower Urinary Tract Symptoms including Benign Prostatic Obstruction&lt;/title&gt;&lt;secondary-title&gt;Eur Urol&lt;/secondary-title&gt;&lt;/titles&gt;&lt;pages&gt;1099-109&lt;/pages&gt;&lt;number&gt;6&lt;/number&gt;&lt;contributors&gt;&lt;authors&gt;&lt;author&gt;Gratzke, C.&lt;/author&gt;&lt;author&gt;Bachmann, A.&lt;/author&gt;&lt;author&gt;Descazeaud, A.&lt;/author&gt;&lt;author&gt;Drake, M. J.&lt;/author&gt;&lt;author&gt;Madersbacher, S.&lt;/author&gt;&lt;author&gt;Mamoulakis, C.&lt;/author&gt;&lt;author&gt;Oelke, M.&lt;/author&gt;&lt;author&gt;Tikkinen, K. A.&lt;/author&gt;&lt;author&gt;Gravas, S.&lt;/author&gt;&lt;/authors&gt;&lt;/contributors&gt;&lt;edition&gt;2015/01/19&lt;/edition&gt;&lt;language&gt;eng&lt;/language&gt;&lt;added-date format="utc"&gt;1496173665&lt;/added-date&gt;&lt;ref-type name="Journal Article"&gt;17&lt;/ref-type&gt;&lt;rec-number&gt;193&lt;/rec-number&gt;&lt;last-updated-date format="utc"&gt;1496173665&lt;/last-updated-date&gt;&lt;accession-num&gt;25613154&lt;/accession-num&gt;&lt;electronic-resource-num&gt;10.1016/j.eururo.2014.12.038&lt;/electronic-resource-num&gt;&lt;volume&gt;67&lt;/volume&gt;&lt;/record&gt;&lt;/Cite&gt;&lt;Cite  &gt;&lt;Author&gt;Marshall&lt;/Author&gt;&lt;Year&gt;2015&lt;/Year&gt;&lt;RecNum&gt;191&lt;/RecNum&gt;&lt;Prefix&gt;&lt;/Prefix&gt;&lt;Suffix&gt;&lt;/Suffix&gt;&lt;Pages&gt;&lt;/Pages&gt;&lt;record&gt;&lt;dates&gt;&lt;pub-dates&gt;&lt;date&gt;Jun&lt;/date&gt;&lt;/pub-dates&gt;&lt;year&gt;2015&lt;/year&gt;&lt;/dates&gt;&lt;keywords&gt;&lt;keyword&gt;Humans&lt;/keyword&gt;&lt;keyword&gt;Lower Urinary Tract Symptoms&lt;/keyword&gt;&lt;keyword&gt;Male&lt;/keyword&gt;&lt;keyword&gt;Nocturia&lt;/keyword&gt;&lt;/keywords&gt;&lt;urls&gt;&lt;related-urls&gt;&lt;url&gt;https://www.ncbi.nlm.nih.gov/pubmed/25881866&lt;/url&gt;&lt;/related-urls&gt;&lt;/urls&gt;&lt;isbn&gt;1527-9995&lt;/isbn&gt;&lt;titles&gt;&lt;title&gt;Nocturia: Current Levels of Evidence and Recommendations From the International Consultation on Male Lower Urinary Tract Symptoms&lt;/title&gt;&lt;secondary-title&gt;Urology&lt;/secondary-title&gt;&lt;/titles&gt;&lt;pages&gt;1291-9&lt;/pages&gt;&lt;number&gt;6&lt;/number&gt;&lt;contributors&gt;&lt;authors&gt;&lt;author&gt;Marshall, S. D.&lt;/author&gt;&lt;author&gt;Raskolnikov, D.&lt;/author&gt;&lt;author&gt;Blanker, M. H.&lt;/author&gt;&lt;author&gt;Hashim, H.&lt;/author&gt;&lt;author&gt;Kupelian, V.&lt;/author&gt;&lt;author&gt;Tikkinen, K. A.&lt;/author&gt;&lt;author&gt;Yoshimura, K.&lt;/author&gt;&lt;author&gt;Drake, M. J.&lt;/author&gt;&lt;author&gt;Weiss, J. P.&lt;/author&gt;&lt;author&gt;International Consultations on Urological Diseases&lt;/author&gt;&lt;/authors&gt;&lt;/contributors&gt;&lt;edition&gt;2015/04/14&lt;/edition&gt;&lt;language&gt;eng&lt;/language&gt;&lt;added-date format="utc"&gt;1496173611&lt;/added-date&gt;&lt;ref-type name="Journal Article"&gt;17&lt;/ref-type&gt;&lt;rec-number&gt;191&lt;/rec-number&gt;&lt;last-updated-date format="utc"&gt;1496173611&lt;/last-updated-date&gt;&lt;accession-num&gt;25881866&lt;/accession-num&gt;&lt;electronic-resource-num&gt;10.1016/j.urology.2015.02.043&lt;/electronic-resource-num&gt;&lt;volume&gt;85&lt;/volume&gt;&lt;/record&gt;&lt;/Cite&gt;&lt;Cite  &gt;&lt;Author&gt;Bosch&lt;/Author&gt;&lt;Year&gt;2016&lt;/Year&gt;&lt;RecNum&gt;192&lt;/RecNum&gt;&lt;Prefix&gt;&lt;/Prefix&gt;&lt;Suffix&gt;&lt;/Suffix&gt;&lt;Pages&gt;&lt;/Pages&gt;&lt;record&gt;&lt;dates&gt;&lt;pub-dates&gt;&lt;date&gt;Feb&lt;/date&gt;&lt;/pub-dates&gt;&lt;year&gt;2016&lt;/year&gt;&lt;/dates&gt;&lt;keywords&gt;&lt;keyword&gt;Aged&lt;/keyword&gt;&lt;keyword&gt;Aged, 80 and over&lt;/keyword&gt;&lt;keyword&gt;Algorithms&lt;/keyword&gt;&lt;keyword&gt;Congresses as Topic&lt;/keyword&gt;&lt;keyword&gt;Consensus&lt;/keyword&gt;&lt;keyword&gt;Critical Pathways&lt;/keyword&gt;&lt;keyword&gt;Decision Support Techniques&lt;/keyword&gt;&lt;keyword&gt;Female&lt;/keyword&gt;&lt;keyword&gt;Humans&lt;/keyword&gt;&lt;keyword&gt;Male&lt;/keyword&gt;&lt;keyword&gt;Middle Aged&lt;/keyword&gt;&lt;keyword&gt;Nocturia&lt;/keyword&gt;&lt;keyword&gt;Polyuria&lt;/keyword&gt;&lt;keyword&gt;Predictive Value of Tests&lt;/keyword&gt;&lt;keyword&gt;Prognosis&lt;/keyword&gt;&lt;keyword&gt;Terminology as Topic&lt;/keyword&gt;&lt;/keywords&gt;&lt;urls&gt;&lt;related-urls&gt;&lt;url&gt;https://www.ncbi.nlm.nih.gov/pubmed/25865757&lt;/url&gt;&lt;/related-urls&gt;&lt;/urls&gt;&lt;isbn&gt;1520-6777&lt;/isbn&gt;&lt;titles&gt;&lt;title&gt;Would a new definition and classification of nocturia and nocturnal polyuria improve our management of patients? ICI-RS 2014&lt;/title&gt;&lt;secondary-title&gt;Neurourol Urodyn&lt;/secondary-title&gt;&lt;/titles&gt;&lt;pages&gt;283-7&lt;/pages&gt;&lt;number&gt;2&lt;/number&gt;&lt;contributors&gt;&lt;authors&gt;&lt;author&gt;Bosch, J. L.&lt;/author&gt;&lt;author&gt;Everaert, K.&lt;/author&gt;&lt;author&gt;Weiss, J. P.&lt;/author&gt;&lt;author&gt;Hashim, H.&lt;/author&gt;&lt;author&gt;Rahnama'i, M. S.&lt;/author&gt;&lt;author&gt;Goessaert, A. S.&lt;/author&gt;&lt;author&gt;Aizen, J.&lt;/author&gt;&lt;/authors&gt;&lt;/contributors&gt;&lt;edition&gt;2015/04/10&lt;/edition&gt;&lt;language&gt;eng&lt;/language&gt;&lt;added-date format="utc"&gt;1496173611&lt;/added-date&gt;&lt;ref-type name="Journal Article"&gt;17&lt;/ref-type&gt;&lt;rec-number&gt;192&lt;/rec-number&gt;&lt;last-updated-date format="utc"&gt;1496173611&lt;/last-updated-date&gt;&lt;accession-num&gt;25865757&lt;/accession-num&gt;&lt;electronic-resource-num&gt;10.1002/nau.22772&lt;/electronic-resource-num&gt;&lt;volume&gt;35&lt;/volume&gt;&lt;/record&gt;&lt;/Cite&gt;&lt;Cite  &gt;&lt;Author&gt;Pesonen&lt;/Author&gt;&lt;Year&gt;2016&lt;/Year&gt;&lt;Prefix&gt;&lt;/Prefix&gt;&lt;Suffix&gt;&lt;/Suffix&gt;&lt;Pages&gt;&lt;/Pages&gt;&lt;record&gt;&lt;dates&gt;&lt;pub-dates&gt;&lt;date&gt;Aug&lt;/date&gt;&lt;/pub-dates&gt;&lt;year&gt;2016&lt;/year&gt;&lt;/dates&gt;&lt;urls&gt;&lt;related-urls&gt;&lt;url&gt;https://www.ncbi.nlm.nih.gov/pubmed/26905787&lt;/url&gt;&lt;/related-urls&gt;&lt;/urls&gt;&lt;isbn&gt;1873-7560&lt;/isbn&gt;&lt;titles&gt;&lt;title&gt;Incidence and Remission of Nocturia: A Systematic Review and Meta-analysis&lt;/title&gt;&lt;secondary-title&gt;Eur Urol&lt;/secondary-title&gt;&lt;/titles&gt;&lt;pages&gt;372-81&lt;/pages&gt;&lt;number&gt;2&lt;/number&gt;&lt;contributors&gt;&lt;authors&gt;&lt;author&gt;Pesonen, J. S.&lt;/author&gt;&lt;author&gt;Cartwright, R.&lt;/author&gt;&lt;author&gt;Mangera, A.&lt;/author&gt;&lt;author&gt;Santti, H.&lt;/author&gt;&lt;author&gt;Griebling, T. L.&lt;/author&gt;&lt;author&gt;Pryalukhin, A. E.&lt;/author&gt;&lt;author&gt;Riikonen, J.&lt;/author&gt;&lt;author&gt;Tähtinen, R. M.&lt;/author&gt;&lt;author&gt;Agarwal, A.&lt;/author&gt;&lt;author&gt;Tsui, J. F.&lt;/author&gt;&lt;author&gt;Vaughan, C. P.&lt;/author&gt;&lt;author&gt;Markland, A. D.&lt;/author&gt;&lt;author&gt;Johnson, T. M.&lt;/author&gt;&lt;author&gt;Fonsell-Annala, R.&lt;/author&gt;&lt;author&gt;Khoo, C.&lt;/author&gt;&lt;author&gt;Tammela, T. L.&lt;/author&gt;&lt;author&gt;Aoki, Y.&lt;/author&gt;&lt;author&gt;Auvinen, A.&lt;/author&gt;&lt;author&gt;Heels-Ansdell, D.&lt;/author&gt;&lt;author&gt;Guyatt, G. H.&lt;/author&gt;&lt;author&gt;Tikkinen, K. A.&lt;/author&gt;&lt;/authors&gt;&lt;/contributors&gt;&lt;edition&gt;2016/02/20&lt;/edition&gt;&lt;language&gt;eng&lt;/language&gt;&lt;added-date format="utc"&gt;1496173424&lt;/added-date&gt;&lt;ref-type name="Journal Article"&gt;17&lt;/ref-type&gt;&lt;rec-number&gt;190&lt;/rec-number&gt;&lt;last-updated-date format="utc"&gt;1496173424&lt;/last-updated-date&gt;&lt;accession-num&gt;26905787&lt;/accession-num&gt;&lt;electronic-resource-num&gt;10.1016/j.eururo.2016.02.014&lt;/electronic-resource-num&gt;&lt;volume&gt;70&lt;/volume&gt;&lt;/record&gt;&lt;/Cite&gt;&lt;Cite  &gt;&lt;Author&gt;Bower&lt;/Author&gt;&lt;Year&gt;2017&lt;/Year&gt;&lt;RecNum&gt;188&lt;/RecNum&gt;&lt;Prefix&gt;&lt;/Prefix&gt;&lt;Suffix&gt;&lt;/Suffix&gt;&lt;Pages&gt;&lt;/Pages&gt;&lt;record&gt;&lt;dates&gt;&lt;pub-dates&gt;&lt;date&gt;Jun&lt;/date&gt;&lt;/pub-dates&gt;&lt;year&gt;2017&lt;/year&gt;&lt;/dates&gt;&lt;urls&gt;&lt;related-urls&gt;&lt;url&gt;https://www.ncbi.nlm.nih.gov/pubmed/28075514&lt;/url&gt;&lt;/related-urls&gt;&lt;/urls&gt;&lt;isbn&gt;1464-410X&lt;/isbn&gt;&lt;titles&gt;&lt;title&gt;TANGO - a screening tool to identify comorbidities on the causal pathway of nocturia&lt;/title&gt;&lt;secondary-title&gt;BJU Int&lt;/secondary-title&gt;&lt;/titles&gt;&lt;pages&gt;933-941&lt;/pages&gt;&lt;number&gt;6&lt;/number&gt;&lt;contributors&gt;&lt;authors&gt;&lt;author&gt;Bower, W. F.&lt;/author&gt;&lt;author&gt;Rose, G. E.&lt;/author&gt;&lt;author&gt;Ervin, C. F.&lt;/author&gt;&lt;author&gt;Goldin, J.&lt;/author&gt;&lt;author&gt;Whishaw, D. M.&lt;/author&gt;&lt;author&gt;Khan, F.&lt;/author&gt;&lt;/authors&gt;&lt;/contributors&gt;&lt;edition&gt;2017/02/12&lt;/edition&gt;&lt;language&gt;eng&lt;/language&gt;&lt;added-date format="utc"&gt;1496173082&lt;/added-date&gt;&lt;ref-type name="Journal Article"&gt;17&lt;/ref-type&gt;&lt;rec-number&gt;188&lt;/rec-number&gt;&lt;last-updated-date format="utc"&gt;1496173082&lt;/last-updated-date&gt;&lt;accession-num&gt;28075514&lt;/accession-num&gt;&lt;electronic-resource-num&gt;10.1111/bju.13774&lt;/electronic-resource-num&gt;&lt;volume&gt;119&lt;/volume&gt;&lt;/record&gt;&lt;/Cite&gt;&lt;/EndNote&gt;</w:instrText>
      </w:r>
      <w:r>
        <w:fldChar w:fldCharType="separate"/>
      </w:r>
      <w:r>
        <w:t>(2, 3, 5-10)</w:t>
      </w:r>
      <w:r>
        <w:fldChar w:fldCharType="end"/>
      </w:r>
      <w:r>
        <w:t xml:space="preserve">. </w:t>
      </w:r>
    </w:p>
    <w:p w14:paraId="669FFA47" w14:textId="77777777" w:rsidR="00DD34A7" w:rsidRDefault="00DD34A7">
      <w:pPr>
        <w:pStyle w:val="BodyA"/>
        <w:spacing w:line="480" w:lineRule="auto"/>
        <w:jc w:val="both"/>
      </w:pPr>
    </w:p>
    <w:p w14:paraId="225157E0" w14:textId="77777777" w:rsidR="00DD34A7" w:rsidRDefault="00FF6350">
      <w:pPr>
        <w:pStyle w:val="BodyA"/>
        <w:spacing w:line="480" w:lineRule="auto"/>
        <w:jc w:val="both"/>
      </w:pPr>
      <w:r>
        <w:t xml:space="preserve">Like all other joint ICS terminology reports, every effort has been made to ensure this report is: </w:t>
      </w:r>
    </w:p>
    <w:p w14:paraId="25A4FD4D" w14:textId="77777777" w:rsidR="00DD34A7" w:rsidRDefault="00FF6350">
      <w:pPr>
        <w:pStyle w:val="BodyA"/>
        <w:spacing w:line="480" w:lineRule="auto"/>
        <w:jc w:val="both"/>
      </w:pPr>
      <w:r>
        <w:rPr>
          <w:b/>
          <w:bCs/>
          <w:i/>
          <w:iCs/>
        </w:rPr>
        <w:t xml:space="preserve">(1) User-friendly: </w:t>
      </w:r>
      <w:r>
        <w:t xml:space="preserve">It should be understandable by all clinical and research users. </w:t>
      </w:r>
    </w:p>
    <w:p w14:paraId="45962D0B" w14:textId="77777777" w:rsidR="00DD34A7" w:rsidRDefault="00FF6350">
      <w:pPr>
        <w:pStyle w:val="BodyA"/>
        <w:spacing w:line="480" w:lineRule="auto"/>
        <w:jc w:val="both"/>
        <w:rPr>
          <w:b/>
          <w:bCs/>
          <w:i/>
          <w:iCs/>
        </w:rPr>
      </w:pPr>
      <w:r>
        <w:rPr>
          <w:b/>
          <w:bCs/>
          <w:i/>
          <w:iCs/>
        </w:rPr>
        <w:t xml:space="preserve">(2) Clinically-based: </w:t>
      </w:r>
      <w:r>
        <w:t>The definitions should be applicable to clinical practice.</w:t>
      </w:r>
    </w:p>
    <w:p w14:paraId="2D4AD012" w14:textId="77777777" w:rsidR="00DD34A7" w:rsidRDefault="00FF6350">
      <w:pPr>
        <w:pStyle w:val="BodyA"/>
        <w:spacing w:line="480" w:lineRule="auto"/>
        <w:jc w:val="both"/>
      </w:pPr>
      <w:r>
        <w:rPr>
          <w:b/>
          <w:bCs/>
          <w:i/>
          <w:iCs/>
        </w:rPr>
        <w:t xml:space="preserve">(3) Original: </w:t>
      </w:r>
      <w:r>
        <w:t xml:space="preserve">Where a term’s existing definition (from one of multiple sources used) is deemed appropriate, that definition will remain and be duly referenced. </w:t>
      </w:r>
    </w:p>
    <w:p w14:paraId="2A1D0A8C" w14:textId="77777777" w:rsidR="00DD34A7" w:rsidRDefault="00FF6350">
      <w:pPr>
        <w:pStyle w:val="BodyA"/>
        <w:spacing w:line="480" w:lineRule="auto"/>
        <w:jc w:val="both"/>
      </w:pPr>
      <w:r>
        <w:rPr>
          <w:b/>
          <w:bCs/>
          <w:i/>
          <w:iCs/>
        </w:rPr>
        <w:t>(4) Able to provide explanations:</w:t>
      </w:r>
      <w:r>
        <w:t xml:space="preserve"> Where a specific explanation is deemed appropriate to describe</w:t>
      </w:r>
      <w:r>
        <w:rPr>
          <w:color w:val="7030A0"/>
          <w:u w:color="7030A0"/>
        </w:rPr>
        <w:t xml:space="preserve"> </w:t>
      </w:r>
      <w:r>
        <w:t>a change from earlier definitions or to qualify the current definition, this will be included as an addendum to this paper (</w:t>
      </w:r>
      <w:r>
        <w:rPr>
          <w:i/>
          <w:iCs/>
        </w:rPr>
        <w:t>Footnote [FN] 1</w:t>
      </w:r>
      <w:proofErr w:type="gramStart"/>
      <w:r>
        <w:rPr>
          <w:i/>
          <w:iCs/>
        </w:rPr>
        <w:t>,2,3</w:t>
      </w:r>
      <w:proofErr w:type="gramEnd"/>
      <w:r>
        <w:rPr>
          <w:i/>
          <w:iCs/>
        </w:rPr>
        <w:t>….).</w:t>
      </w:r>
      <w:r>
        <w:t xml:space="preserve"> Wherever possible, evidence-based medical principles will be followed. </w:t>
      </w:r>
    </w:p>
    <w:p w14:paraId="372A65B1" w14:textId="77777777" w:rsidR="00DD34A7" w:rsidRDefault="00DD34A7">
      <w:pPr>
        <w:pStyle w:val="BodyA"/>
        <w:spacing w:line="480" w:lineRule="auto"/>
        <w:jc w:val="both"/>
      </w:pPr>
    </w:p>
    <w:p w14:paraId="708C000E" w14:textId="576B245F" w:rsidR="00DD34A7" w:rsidRDefault="00FF6350" w:rsidP="00295142">
      <w:pPr>
        <w:pStyle w:val="BodyA"/>
        <w:spacing w:line="480" w:lineRule="auto"/>
        <w:jc w:val="both"/>
      </w:pPr>
      <w:r>
        <w:t xml:space="preserve">It is suggested that acknowledgement of these standards in written publications related to </w:t>
      </w:r>
      <w:proofErr w:type="spellStart"/>
      <w:r>
        <w:t>nocturia</w:t>
      </w:r>
      <w:proofErr w:type="spellEnd"/>
      <w:r>
        <w:t xml:space="preserve"> and nocturnal lower urinary tract function be indicated by a footnote to the section </w:t>
      </w:r>
      <w:r>
        <w:lastRenderedPageBreak/>
        <w:t xml:space="preserve">“Methods and Materials” or its equivalent, to read as follows: “Methods, definitions and units conform to the standards jointly recommended by the International Continence Society </w:t>
      </w:r>
      <w:proofErr w:type="spellStart"/>
      <w:r>
        <w:t>Nocturia</w:t>
      </w:r>
      <w:proofErr w:type="spellEnd"/>
      <w:r>
        <w:t xml:space="preserve"> and Nocturnal Lower Urinary Tract Function Terminology Standard 201</w:t>
      </w:r>
      <w:r w:rsidR="00295142">
        <w:t>8</w:t>
      </w:r>
      <w:r>
        <w:t xml:space="preserve">, except where specifically noted”. </w:t>
      </w:r>
    </w:p>
    <w:p w14:paraId="45EB013C" w14:textId="77777777" w:rsidR="00DD34A7" w:rsidRDefault="00DD34A7">
      <w:pPr>
        <w:pStyle w:val="BodyA"/>
        <w:spacing w:line="480" w:lineRule="auto"/>
        <w:jc w:val="both"/>
      </w:pPr>
    </w:p>
    <w:p w14:paraId="639B4737" w14:textId="1432F5FD" w:rsidR="00DD34A7" w:rsidRDefault="00FF6350" w:rsidP="00295142">
      <w:pPr>
        <w:pStyle w:val="BodyA"/>
        <w:spacing w:line="480" w:lineRule="auto"/>
        <w:jc w:val="both"/>
      </w:pPr>
      <w:r>
        <w:t>Relevant ICS 2002 and 2010 definitions are highlighted and the 201</w:t>
      </w:r>
      <w:r w:rsidR="00295142">
        <w:t>8</w:t>
      </w:r>
      <w:r>
        <w:t xml:space="preserve"> definitions will be added if there are any changes to the definitions.</w:t>
      </w:r>
    </w:p>
    <w:p w14:paraId="570802D0" w14:textId="77777777" w:rsidR="00DD34A7" w:rsidRDefault="00DD34A7">
      <w:pPr>
        <w:pStyle w:val="BodyA"/>
        <w:spacing w:line="480" w:lineRule="auto"/>
        <w:jc w:val="both"/>
      </w:pPr>
    </w:p>
    <w:p w14:paraId="6960CCBD" w14:textId="77777777" w:rsidR="00DD34A7" w:rsidRDefault="00FF6350">
      <w:pPr>
        <w:pStyle w:val="BodyA"/>
        <w:spacing w:line="480" w:lineRule="auto"/>
        <w:jc w:val="center"/>
      </w:pPr>
      <w:r>
        <w:rPr>
          <w:b/>
          <w:bCs/>
        </w:rPr>
        <w:t xml:space="preserve">SECTION 1: GENERAL DEFINITIONS </w:t>
      </w:r>
    </w:p>
    <w:p w14:paraId="419B4D12" w14:textId="77777777" w:rsidR="00DD34A7" w:rsidRDefault="00DD34A7">
      <w:pPr>
        <w:pStyle w:val="BodyA"/>
        <w:spacing w:line="480" w:lineRule="auto"/>
        <w:jc w:val="both"/>
        <w:rPr>
          <w:b/>
          <w:bCs/>
          <w:i/>
          <w:iCs/>
        </w:rPr>
      </w:pPr>
    </w:p>
    <w:p w14:paraId="7DE88048" w14:textId="77777777" w:rsidR="00DD34A7" w:rsidRDefault="00FF6350">
      <w:pPr>
        <w:pStyle w:val="BodyA"/>
        <w:spacing w:line="480" w:lineRule="auto"/>
        <w:jc w:val="both"/>
      </w:pPr>
      <w:r>
        <w:rPr>
          <w:b/>
          <w:bCs/>
          <w:i/>
          <w:iCs/>
        </w:rPr>
        <w:t>Symptom(s):</w:t>
      </w:r>
      <w:r>
        <w:t xml:space="preserve"> </w:t>
      </w:r>
    </w:p>
    <w:p w14:paraId="5B8E34B4" w14:textId="77777777" w:rsidR="00DD34A7" w:rsidRDefault="00DD34A7">
      <w:pPr>
        <w:pStyle w:val="BodyA"/>
        <w:spacing w:line="480" w:lineRule="auto"/>
        <w:jc w:val="both"/>
      </w:pPr>
    </w:p>
    <w:p w14:paraId="7988C29E" w14:textId="77777777" w:rsidR="00DD34A7" w:rsidRDefault="00FF6350">
      <w:pPr>
        <w:pStyle w:val="BodyA"/>
        <w:spacing w:line="480" w:lineRule="auto"/>
        <w:jc w:val="both"/>
      </w:pPr>
      <w:r>
        <w:rPr>
          <w:b/>
          <w:bCs/>
        </w:rPr>
        <w:t>2002:</w:t>
      </w:r>
      <w:r>
        <w:t xml:space="preserve"> The subjective indicator of a disease or change in a condition as perceived by the patient, </w:t>
      </w:r>
      <w:proofErr w:type="spellStart"/>
      <w:r>
        <w:t>carer</w:t>
      </w:r>
      <w:proofErr w:type="spellEnd"/>
      <w:r>
        <w:t xml:space="preserve"> or partner and may lead him/her to seek help from healthcare professionals. Symptoms may either be volunteered or described during the patient interview. They are usually qualitative. In general, Lower Urinary Tract Symptoms (LUTS) cannot be used to make a definitive diagnosis. LUTS can also indicate pathologies other than lower urinary tract dysfunction (LUTD), such as urinary tract infection </w:t>
      </w:r>
      <w:r>
        <w:fldChar w:fldCharType="begin"/>
      </w:r>
      <w:r>
        <w:instrText xml:space="preserve"> ADDIN EN.CITE &lt;EndNote&gt;&lt;Cite  &gt;&lt;Author&gt;Abrams&lt;/Author&gt;&lt;Year&gt;2002&lt;/Year&gt;&lt;RecNum&gt;78&lt;/RecNum&gt;&lt;Prefix&gt;&lt;/Prefix&gt;&lt;Suffix&gt;&lt;/Suffix&gt;&lt;Pages&gt;&lt;/Pages&gt;&lt;DisplayText&gt;(11)&lt;/DisplayText&gt;&lt;record&gt;&lt;keywords&gt;&lt;keyword&gt;Humans&lt;/keyword&gt;&lt;keyword&gt;Terminology as Topic&lt;/keyword&gt;&lt;keyword&gt;Urinary Tract&lt;/keyword&gt;&lt;keyword&gt;Urodynamics&lt;/keyword&gt;&lt;keyword&gt;Urologic Diseases&lt;/keyword&gt;&lt;keyword&gt;Urology&lt;/keyword&gt;&lt;/keywords&gt;&lt;urls&gt;&lt;related-urls&gt;&lt;url&gt;http://www.ncbi.nlm.nih.gov/pubmed/11857671&lt;/url&gt;&lt;/related-urls&gt;&lt;/urls&gt;&lt;isbn&gt;0733-2467&lt;/isbn&gt;&lt;titles&gt;&lt;title&gt;The standardisation of terminology of lower urinary tract function: report from the Standardisation Sub-committee of the International Continence Society&lt;/title&gt;&lt;secondary-title&gt;Neurourol Urodyn&lt;/secondary-title&gt;&lt;/titles&gt;&lt;pages&gt;167-78&lt;/pages&gt;&lt;number&gt;2&lt;/number&gt;&lt;contributors&gt;&lt;authors&gt;&lt;author&gt;Abrams, P.&lt;/author&gt;&lt;author&gt;Cardozo, L.&lt;/author&gt;&lt;author&gt;Fall, M.&lt;/author&gt;&lt;author&gt;Griffiths, D.&lt;/author&gt;&lt;author&gt;Rosier, P.&lt;/author&gt;&lt;author&gt;Ulmsten, U.&lt;/author&gt;&lt;author&gt;van Kerrebroeck, P.&lt;/author&gt;&lt;author&gt;Victor, A.&lt;/author&gt;&lt;author&gt;Wein, A.&lt;/author&gt;&lt;author&gt;Standardisation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Article"&gt;17&lt;/ref-type&gt;&lt;dates&gt;&lt;year&gt;2002&lt;/year&gt;&lt;/dates&gt;&lt;rec-number&gt;78&lt;/rec-number&gt;&lt;last-updated-date format="utc"&gt;1392892398&lt;/last-updated-date&gt;&lt;accession-num&gt;11857671&lt;/accession-num&gt;&lt;volume&gt;21&lt;/volume&gt;&lt;/record&gt;&lt;/Cite&gt;&lt;/EndNote&gt;</w:instrText>
      </w:r>
      <w:r>
        <w:fldChar w:fldCharType="separate"/>
      </w:r>
      <w:r>
        <w:t>(11)</w:t>
      </w:r>
      <w:r>
        <w:fldChar w:fldCharType="end"/>
      </w:r>
      <w:r>
        <w:t>.</w:t>
      </w:r>
    </w:p>
    <w:p w14:paraId="0E9F1074" w14:textId="77777777" w:rsidR="00DD34A7" w:rsidRDefault="00DD34A7">
      <w:pPr>
        <w:pStyle w:val="BodyA"/>
        <w:spacing w:line="480" w:lineRule="auto"/>
        <w:jc w:val="both"/>
      </w:pPr>
    </w:p>
    <w:p w14:paraId="0746D8BC" w14:textId="77777777" w:rsidR="00DD34A7" w:rsidRDefault="00FF6350">
      <w:pPr>
        <w:pStyle w:val="BodyA"/>
        <w:spacing w:line="480" w:lineRule="auto"/>
        <w:jc w:val="both"/>
      </w:pPr>
      <w:r>
        <w:rPr>
          <w:b/>
          <w:bCs/>
        </w:rPr>
        <w:t>2010:</w:t>
      </w:r>
      <w:r>
        <w:t xml:space="preserve"> Any morbid phenomenon or departure from the normal in structure, function or sensation, experienced by the person and indicative of disease or a health problem. Symptoms are either volunteered by, or elicited from the person or may be described by the person’s caregiver </w:t>
      </w:r>
      <w:r>
        <w:fldChar w:fldCharType="begin"/>
      </w:r>
      <w:r>
        <w:instrText xml:space="preserve"> ADDIN EN.CITE &lt;EndNote&gt;&lt;Cite  &gt;&lt;Author&gt;Stedman&lt;/Author&gt;&lt;Year&gt;2006&lt;/Year&gt;&lt;RecNum&gt;207&lt;/RecNum&gt;&lt;Prefix&gt;&lt;/Prefix&gt;&lt;Suffix&gt;&lt;/Suffix&gt;&lt;Pages&gt;&lt;/Pages&gt;&lt;DisplayText&gt;(12, 13)&lt;/DisplayText&gt;&lt;record&gt;&lt;keywords&gt;&lt;keyword&gt;Medicine&lt;/keyword&gt;&lt;keyword&gt;Dictionary&lt;/keyword&gt;&lt;/keywords&gt;&lt;isbn&gt;9780781733908 (alk. paper)&amp;#13;0781733901 (alk. paper)&lt;/isbn&gt;&lt;titles&gt;&lt;title&gt;Stedman's medical dictionary&lt;/title&gt;&lt;/titles&gt;&lt;pages&gt;xlix, 2169 p.&lt;/pages&gt;&lt;contributors&gt;&lt;authors&gt;&lt;author&gt;Stedman, Thomas Lathrop&lt;/author&gt;&lt;/authors&gt;&lt;/contributors&gt;&lt;edition&gt;28th&lt;/edition&gt;&lt;added-date format="utc"&gt;1496182236&lt;/added-date&gt;&lt;pub-location&gt;Philadelphia&lt;/pub-location&gt;&lt;ref-type name="Book"&gt;6&lt;/ref-type&gt;&lt;dates&gt;&lt;year&gt;2006&lt;/year&gt;&lt;/dates&gt;&lt;rec-number&gt;207&lt;/rec-number&gt;&lt;publisher&gt;Lippincott Williams &amp;amp; Wilkins&lt;/publisher&gt;&lt;last-updated-date format="utc"&gt;1496182236&lt;/last-updated-date&gt;&lt;accession-num&gt;1253574&lt;/accession-num&gt;&lt;/record&gt;&lt;/Cite&gt;&lt;Cite  &gt;&lt;Author&gt;Haylen&lt;/Author&gt;&lt;Year&gt;2010&lt;/Year&gt;&lt;RecNum&gt;197&lt;/RecNum&gt;&lt;Prefix&gt;&lt;/Prefix&gt;&lt;Suffix&gt;&lt;/Suffix&gt;&lt;Pages&gt;&lt;/Pages&gt;&lt;record&gt;&lt;keywords&gt;&lt;keyword&gt;Biomedical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(12, 13)</w:t>
      </w:r>
      <w:r>
        <w:fldChar w:fldCharType="end"/>
      </w:r>
      <w:r>
        <w:t xml:space="preserve">. </w:t>
      </w:r>
    </w:p>
    <w:p w14:paraId="43F54650" w14:textId="77777777" w:rsidR="00DD34A7" w:rsidRDefault="00DD34A7">
      <w:pPr>
        <w:pStyle w:val="BodyA"/>
        <w:spacing w:line="480" w:lineRule="auto"/>
        <w:jc w:val="both"/>
        <w:rPr>
          <w:b/>
          <w:bCs/>
          <w:i/>
          <w:iCs/>
        </w:rPr>
      </w:pPr>
    </w:p>
    <w:p w14:paraId="339756BC" w14:textId="77777777" w:rsidR="00DD34A7" w:rsidRDefault="00DD34A7">
      <w:pPr>
        <w:pStyle w:val="BodyA"/>
        <w:spacing w:line="480" w:lineRule="auto"/>
        <w:jc w:val="both"/>
        <w:rPr>
          <w:b/>
          <w:bCs/>
          <w:i/>
          <w:iCs/>
        </w:rPr>
      </w:pPr>
    </w:p>
    <w:p w14:paraId="4FE744CF" w14:textId="77777777" w:rsidR="00DD34A7" w:rsidRDefault="00FF6350">
      <w:pPr>
        <w:pStyle w:val="BodyA"/>
        <w:spacing w:line="480" w:lineRule="auto"/>
        <w:jc w:val="both"/>
      </w:pPr>
      <w:r>
        <w:rPr>
          <w:b/>
          <w:bCs/>
          <w:i/>
          <w:iCs/>
        </w:rPr>
        <w:lastRenderedPageBreak/>
        <w:t>Sign(s)</w:t>
      </w:r>
      <w:r>
        <w:t xml:space="preserve">: </w:t>
      </w:r>
    </w:p>
    <w:p w14:paraId="7647A338" w14:textId="77777777" w:rsidR="00DD34A7" w:rsidRDefault="00DD34A7">
      <w:pPr>
        <w:pStyle w:val="BodyA"/>
        <w:spacing w:line="480" w:lineRule="auto"/>
        <w:jc w:val="both"/>
      </w:pPr>
    </w:p>
    <w:p w14:paraId="354D9C5F" w14:textId="77777777" w:rsidR="00DD34A7" w:rsidRDefault="00FF6350">
      <w:pPr>
        <w:pStyle w:val="BodyA"/>
        <w:spacing w:line="480" w:lineRule="auto"/>
        <w:jc w:val="both"/>
      </w:pPr>
      <w:r>
        <w:rPr>
          <w:b/>
          <w:bCs/>
        </w:rPr>
        <w:t>2002:</w:t>
      </w:r>
      <w:r>
        <w:t xml:space="preserve"> Signs are observed by the physician including simple means, to verify symptoms and quantify them. For example, a classic sign is the observation of leakage on coughing. Observations from frequency/volume charts, pad tests and validated symptom and quality of life questionnaires are examples of other instruments that can be used to verify and quantify symptoms </w:t>
      </w:r>
      <w:r>
        <w:fldChar w:fldCharType="begin"/>
      </w:r>
      <w:r>
        <w:instrText xml:space="preserve"> ADDIN EN.CITE &lt;EndNote&gt;&lt;Cite  &gt;&lt;Author&gt;Abrams&lt;/Author&gt;&lt;Year&gt;2002&lt;/Year&gt;&lt;RecNum&gt;78&lt;/RecNum&gt;&lt;Prefix&gt;&lt;/Prefix&gt;&lt;Suffix&gt;&lt;/Suffix&gt;&lt;Pages&gt;&lt;/Pages&gt;&lt;DisplayText&gt;(11)&lt;/DisplayText&gt;&lt;record&gt;&lt;keywords&gt;&lt;keyword&gt;Humans&lt;/keyword&gt;&lt;keyword&gt;Terminology as Topic&lt;/keyword&gt;&lt;keyword&gt;Urinary Tract&lt;/keyword&gt;&lt;keyword&gt;Urodynamics&lt;/keyword&gt;&lt;keyword&gt;Urologic Diseases&lt;/keyword&gt;&lt;keyword&gt;Urology&lt;/keyword&gt;&lt;/keywords&gt;&lt;urls&gt;&lt;related-urls&gt;&lt;url&gt;http://www.ncbi.nlm.nih.gov/pubmed/11857671&lt;/url&gt;&lt;/related-urls&gt;&lt;/urls&gt;&lt;isbn&gt;0733-2467&lt;/isbn&gt;&lt;titles&gt;&lt;title&gt;The standardisation of terminology of lower urinary tract function: report from the Standardisation Sub-committee of the International Continence Society&lt;/title&gt;&lt;secondary-title&gt;Neurourol Urodyn&lt;/secondary-title&gt;&lt;/titles&gt;&lt;pages&gt;167-78&lt;/pages&gt;&lt;number&gt;2&lt;/number&gt;&lt;contributors&gt;&lt;authors&gt;&lt;author&gt;Abrams, P.&lt;/author&gt;&lt;author&gt;Cardozo, L.&lt;/author&gt;&lt;author&gt;Fall, M.&lt;/author&gt;&lt;author&gt;Griffiths, D.&lt;/author&gt;&lt;author&gt;Rosier, P.&lt;/author&gt;&lt;author&gt;Ulmsten, U.&lt;/author&gt;&lt;author&gt;van Kerrebroeck, P.&lt;/author&gt;&lt;author&gt;Victor, A.&lt;/author&gt;&lt;author&gt;Wein, A.&lt;/author&gt;&lt;author&gt;Standardisation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Article"&gt;17&lt;/ref-type&gt;&lt;dates&gt;&lt;year&gt;2002&lt;/year&gt;&lt;/dates&gt;&lt;rec-number&gt;78&lt;/rec-number&gt;&lt;last-updated-date format="utc"&gt;1392892398&lt;/last-updated-date&gt;&lt;accession-num&gt;11857671&lt;/accession-num&gt;&lt;volume&gt;21&lt;/volume&gt;&lt;/record&gt;&lt;/Cite&gt;&lt;/EndNote&gt;</w:instrText>
      </w:r>
      <w:r>
        <w:fldChar w:fldCharType="separate"/>
      </w:r>
      <w:r>
        <w:t>(11)</w:t>
      </w:r>
      <w:r>
        <w:fldChar w:fldCharType="end"/>
      </w:r>
      <w:r>
        <w:t>.</w:t>
      </w:r>
    </w:p>
    <w:p w14:paraId="7D74BA41" w14:textId="77777777" w:rsidR="00DD34A7" w:rsidRDefault="00DD34A7">
      <w:pPr>
        <w:pStyle w:val="BodyA"/>
        <w:spacing w:line="480" w:lineRule="auto"/>
        <w:jc w:val="both"/>
      </w:pPr>
    </w:p>
    <w:p w14:paraId="021A5657" w14:textId="77777777" w:rsidR="00DD34A7" w:rsidRDefault="00FF6350">
      <w:pPr>
        <w:pStyle w:val="BodyA"/>
        <w:spacing w:line="480" w:lineRule="auto"/>
        <w:jc w:val="both"/>
      </w:pPr>
      <w:r>
        <w:rPr>
          <w:b/>
          <w:bCs/>
        </w:rPr>
        <w:t>2010:</w:t>
      </w:r>
      <w:r>
        <w:t xml:space="preserve"> Any abnormality indicative of disease or a health problem, discoverable on examination of the patient; an objective indication of disease or a health problem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w:t>
      </w:r>
    </w:p>
    <w:p w14:paraId="476EEB7F" w14:textId="77777777" w:rsidR="00DD34A7" w:rsidRDefault="00FF6350">
      <w:pPr>
        <w:pStyle w:val="BodyA"/>
        <w:spacing w:line="480" w:lineRule="auto"/>
        <w:jc w:val="both"/>
      </w:pPr>
      <w:r>
        <w:t>These can be quantified by a questionnaire or bladder diary.</w:t>
      </w:r>
    </w:p>
    <w:p w14:paraId="054D4135" w14:textId="77777777" w:rsidR="00DD34A7" w:rsidRDefault="00DD34A7">
      <w:pPr>
        <w:pStyle w:val="BodyA"/>
        <w:spacing w:line="480" w:lineRule="auto"/>
        <w:jc w:val="both"/>
        <w:rPr>
          <w:b/>
          <w:bCs/>
        </w:rPr>
      </w:pPr>
    </w:p>
    <w:p w14:paraId="7FCB3F1B" w14:textId="77777777" w:rsidR="00DD34A7" w:rsidRDefault="00FF6350">
      <w:pPr>
        <w:pStyle w:val="BodyA"/>
        <w:spacing w:line="480" w:lineRule="auto"/>
        <w:jc w:val="both"/>
      </w:pPr>
      <w:r>
        <w:rPr>
          <w:b/>
          <w:bCs/>
          <w:i/>
          <w:iCs/>
        </w:rPr>
        <w:t>Nocturnal</w:t>
      </w:r>
      <w:r>
        <w:t xml:space="preserve">: refers to “Done, occurring, or active at night” </w:t>
      </w:r>
      <w:r>
        <w:fldChar w:fldCharType="begin"/>
      </w:r>
      <w:r>
        <w:instrText xml:space="preserve"> ADDIN EN.CITE &lt;EndNote&gt;&lt;Cite  &gt;&lt;Author&gt;&lt;/Author&gt;&lt;Year&gt;2011&lt;/Year&gt;&lt;RecNum&gt;206&lt;/RecNum&gt;&lt;Prefix&gt;&lt;/Prefix&gt;&lt;Suffix&gt;&lt;/Suffix&gt;&lt;Pages&gt;&lt;/Pages&gt;&lt;DisplayText&gt;(4)&lt;/DisplayText&gt;&lt;record&gt;&lt;keywords&gt;&lt;keyword&gt;English language Dictionaries.&lt;/keyword&gt;&lt;/keywords&gt;&lt;titles&gt;&lt;title&gt;Concise Oxford English dictionary [electronic resource]&lt;/title&gt;&lt;/titles&gt;&lt;call-num&gt;British Library HMNTS EC.2011.x.470&lt;/call-num&gt;&lt;edition&gt;12th ed. = 1.0.&lt;/edition&gt;&lt;added-date format="utc"&gt;1496181905&lt;/added-date&gt;&lt;pub-location&gt;Oxford&lt;/pub-location&gt;&lt;ref-type name="Web Page"&gt;12&lt;/ref-type&gt;&lt;dates&gt;&lt;year&gt;2011&lt;/year&gt;&lt;/dates&gt;&lt;rec-number&gt;206&lt;/rec-number&gt;&lt;publisher&gt;Oxford University Press&lt;/publisher&gt;&lt;last-updated-date format="utc"&gt;1496181905&lt;/last-updated-date&gt;&lt;/record&gt;&lt;/Cite&gt;&lt;/EndNote&gt;</w:instrText>
      </w:r>
      <w:r>
        <w:fldChar w:fldCharType="separate"/>
      </w:r>
      <w:r>
        <w:t>(4)</w:t>
      </w:r>
      <w:r>
        <w:fldChar w:fldCharType="end"/>
      </w:r>
      <w:r>
        <w:t>.</w:t>
      </w:r>
    </w:p>
    <w:p w14:paraId="3340D922" w14:textId="0477EC1E" w:rsidR="00DD34A7" w:rsidRDefault="00FF6350" w:rsidP="00B95D77">
      <w:pPr>
        <w:pStyle w:val="BodyA"/>
        <w:spacing w:line="480" w:lineRule="auto"/>
        <w:jc w:val="both"/>
      </w:pPr>
      <w:r>
        <w:t xml:space="preserve">Therefore, “nocturnal” will refer to signs and symptoms that occur </w:t>
      </w:r>
      <w:r w:rsidR="00B95D77">
        <w:t xml:space="preserve">during </w:t>
      </w:r>
      <w:r>
        <w:t>night</w:t>
      </w:r>
      <w:r w:rsidR="00B95D77">
        <w:t>-time</w:t>
      </w:r>
      <w:r>
        <w:t xml:space="preserve">. </w:t>
      </w:r>
    </w:p>
    <w:p w14:paraId="59D6BD99" w14:textId="77777777" w:rsidR="00DD34A7" w:rsidRDefault="00DD34A7">
      <w:pPr>
        <w:pStyle w:val="BodyA"/>
        <w:spacing w:line="480" w:lineRule="auto"/>
        <w:jc w:val="both"/>
      </w:pPr>
    </w:p>
    <w:p w14:paraId="1E348507" w14:textId="1A383269" w:rsidR="00DD34A7" w:rsidRDefault="00FF6350" w:rsidP="00B95D77">
      <w:pPr>
        <w:pStyle w:val="BodyA"/>
        <w:spacing w:line="480" w:lineRule="auto"/>
        <w:jc w:val="both"/>
      </w:pPr>
      <w:r>
        <w:rPr>
          <w:b/>
          <w:bCs/>
          <w:i/>
          <w:iCs/>
        </w:rPr>
        <w:t>Night</w:t>
      </w:r>
      <w:r w:rsidR="00295142">
        <w:rPr>
          <w:b/>
          <w:bCs/>
          <w:i/>
          <w:iCs/>
        </w:rPr>
        <w:t>-time</w:t>
      </w:r>
      <w:r>
        <w:rPr>
          <w:b/>
          <w:bCs/>
          <w:i/>
          <w:iCs/>
        </w:rPr>
        <w:t xml:space="preserve">: </w:t>
      </w:r>
      <w:r w:rsidR="00295142">
        <w:t xml:space="preserve">For the purposes of the </w:t>
      </w:r>
      <w:proofErr w:type="spellStart"/>
      <w:r w:rsidR="00295142">
        <w:t>nocturia</w:t>
      </w:r>
      <w:proofErr w:type="spellEnd"/>
      <w:r w:rsidR="00295142">
        <w:t xml:space="preserve"> terminology, night-time </w:t>
      </w:r>
      <w:r w:rsidR="00B95D77">
        <w:t xml:space="preserve">will be </w:t>
      </w:r>
      <w:r w:rsidR="00295142">
        <w:t xml:space="preserve">defined by the individual's sleep cycle, rather than the solar cycle (from sunset to sunrise). Thus, some shift workers may have their “night-time” period during the daylight hours, as it is the time of their main sleep period. </w:t>
      </w:r>
      <w:r>
        <w:t xml:space="preserve">It commences at the time of falling asleep and concludes when the individual decides they will no longer attempt to sleep. </w:t>
      </w:r>
    </w:p>
    <w:p w14:paraId="5FE02D57" w14:textId="77777777" w:rsidR="00DD34A7" w:rsidRDefault="00DD34A7">
      <w:pPr>
        <w:pStyle w:val="BodyA"/>
        <w:spacing w:line="480" w:lineRule="auto"/>
        <w:jc w:val="both"/>
      </w:pPr>
    </w:p>
    <w:p w14:paraId="36384D9B" w14:textId="77777777" w:rsidR="00DD34A7" w:rsidRDefault="00FF6350">
      <w:pPr>
        <w:pStyle w:val="BodyA"/>
        <w:spacing w:line="480" w:lineRule="auto"/>
        <w:jc w:val="both"/>
        <w:rPr>
          <w:color w:val="00B050"/>
          <w:u w:color="00B050"/>
        </w:rPr>
      </w:pPr>
      <w:r>
        <w:rPr>
          <w:b/>
          <w:bCs/>
          <w:i/>
          <w:iCs/>
        </w:rPr>
        <w:t>Frequency:</w:t>
      </w:r>
      <w:r>
        <w:t xml:space="preserve"> The frequency is the number of times an event occurs during a stated period. </w:t>
      </w:r>
    </w:p>
    <w:p w14:paraId="2905F579" w14:textId="77777777" w:rsidR="00DD34A7" w:rsidRDefault="00DD34A7">
      <w:pPr>
        <w:pStyle w:val="BodyA"/>
        <w:spacing w:line="480" w:lineRule="auto"/>
        <w:jc w:val="both"/>
        <w:rPr>
          <w:color w:val="00B050"/>
          <w:u w:color="00B050"/>
        </w:rPr>
      </w:pPr>
    </w:p>
    <w:p w14:paraId="64A6E557" w14:textId="77777777" w:rsidR="00DD34A7" w:rsidRDefault="00DD34A7">
      <w:pPr>
        <w:pStyle w:val="BodyA"/>
        <w:spacing w:line="480" w:lineRule="auto"/>
        <w:jc w:val="both"/>
        <w:rPr>
          <w:color w:val="00B050"/>
          <w:u w:color="00B050"/>
        </w:rPr>
      </w:pPr>
    </w:p>
    <w:p w14:paraId="55DC4788" w14:textId="77777777" w:rsidR="00295142" w:rsidRDefault="00295142">
      <w:pPr>
        <w:pStyle w:val="BodyA"/>
        <w:spacing w:line="480" w:lineRule="auto"/>
        <w:jc w:val="both"/>
        <w:rPr>
          <w:color w:val="00B050"/>
          <w:u w:color="00B050"/>
        </w:rPr>
      </w:pPr>
    </w:p>
    <w:p w14:paraId="71B93842" w14:textId="77777777" w:rsidR="00DD34A7" w:rsidRDefault="00FF6350">
      <w:pPr>
        <w:pStyle w:val="BodyA"/>
        <w:spacing w:line="480" w:lineRule="auto"/>
        <w:jc w:val="center"/>
        <w:rPr>
          <w:b/>
          <w:bCs/>
        </w:rPr>
      </w:pPr>
      <w:r>
        <w:rPr>
          <w:b/>
          <w:bCs/>
        </w:rPr>
        <w:lastRenderedPageBreak/>
        <w:t>SECTION 2: NOCTURNAL SYMPTOMS</w:t>
      </w:r>
    </w:p>
    <w:p w14:paraId="69B02D44" w14:textId="77777777" w:rsidR="00DD34A7" w:rsidRDefault="00DD34A7">
      <w:pPr>
        <w:pStyle w:val="BodyA"/>
        <w:spacing w:line="480" w:lineRule="auto"/>
        <w:rPr>
          <w:b/>
          <w:bCs/>
        </w:rPr>
      </w:pPr>
    </w:p>
    <w:p w14:paraId="26C57C1F" w14:textId="77777777" w:rsidR="00DD34A7" w:rsidRDefault="00FF6350">
      <w:pPr>
        <w:pStyle w:val="BodyA"/>
        <w:spacing w:line="480" w:lineRule="auto"/>
        <w:rPr>
          <w:b/>
          <w:bCs/>
          <w:i/>
          <w:iCs/>
        </w:rPr>
      </w:pPr>
      <w:r>
        <w:rPr>
          <w:b/>
          <w:bCs/>
        </w:rPr>
        <w:t>2A: NOCTURIA</w:t>
      </w:r>
      <w:r>
        <w:rPr>
          <w:b/>
          <w:bCs/>
          <w:i/>
          <w:iCs/>
        </w:rPr>
        <w:t xml:space="preserve"> </w:t>
      </w:r>
    </w:p>
    <w:p w14:paraId="013772C1" w14:textId="77777777" w:rsidR="00DD34A7" w:rsidRDefault="00DD34A7">
      <w:pPr>
        <w:pStyle w:val="BodyA"/>
        <w:spacing w:line="480" w:lineRule="auto"/>
        <w:jc w:val="both"/>
      </w:pPr>
    </w:p>
    <w:p w14:paraId="473A0026" w14:textId="77777777" w:rsidR="00DD34A7" w:rsidRDefault="00FF6350">
      <w:pPr>
        <w:pStyle w:val="BodyA"/>
        <w:spacing w:line="480" w:lineRule="auto"/>
        <w:jc w:val="both"/>
      </w:pPr>
      <w:r>
        <w:rPr>
          <w:b/>
          <w:bCs/>
        </w:rPr>
        <w:t>2002:</w:t>
      </w:r>
      <w:r>
        <w:t xml:space="preserve"> The complaint that the individual has to wake at night one or more times to void </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 xml:space="preserve">. </w:t>
      </w:r>
    </w:p>
    <w:p w14:paraId="172487D4" w14:textId="77777777" w:rsidR="00DD34A7" w:rsidRDefault="00DD34A7">
      <w:pPr>
        <w:pStyle w:val="BodyA"/>
        <w:spacing w:line="480" w:lineRule="auto"/>
        <w:jc w:val="both"/>
        <w:rPr>
          <w:b/>
          <w:bCs/>
        </w:rPr>
      </w:pPr>
    </w:p>
    <w:p w14:paraId="6F7B7CAC" w14:textId="77777777" w:rsidR="00DD34A7" w:rsidRDefault="00FF6350">
      <w:pPr>
        <w:pStyle w:val="BodyA"/>
        <w:spacing w:line="480" w:lineRule="auto"/>
        <w:jc w:val="both"/>
        <w:rPr>
          <w:sz w:val="28"/>
          <w:szCs w:val="28"/>
        </w:rPr>
      </w:pPr>
      <w:r>
        <w:rPr>
          <w:b/>
          <w:bCs/>
        </w:rPr>
        <w:t>2010:</w:t>
      </w:r>
      <w:r>
        <w:t xml:space="preserve"> Complaint of interruption of sleep one or more times because of the need to </w:t>
      </w:r>
      <w:proofErr w:type="spellStart"/>
      <w:r>
        <w:t>micturate</w:t>
      </w:r>
      <w:proofErr w:type="spellEnd"/>
      <w:r>
        <w:t xml:space="preserve">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 Each void is preceded and followed by sleep.</w:t>
      </w:r>
      <w:r>
        <w:rPr>
          <w:sz w:val="28"/>
          <w:szCs w:val="28"/>
        </w:rPr>
        <w:t xml:space="preserve"> </w:t>
      </w:r>
    </w:p>
    <w:p w14:paraId="6F6AB636" w14:textId="77777777" w:rsidR="00DD34A7" w:rsidRDefault="00DD34A7">
      <w:pPr>
        <w:pStyle w:val="BodyA"/>
        <w:spacing w:line="480" w:lineRule="auto"/>
        <w:rPr>
          <w:b/>
          <w:bCs/>
        </w:rPr>
      </w:pPr>
    </w:p>
    <w:p w14:paraId="6BDD2CD3" w14:textId="6A549905" w:rsidR="00DD34A7" w:rsidRDefault="00FF6350" w:rsidP="00295142">
      <w:pPr>
        <w:pStyle w:val="BodyA"/>
        <w:spacing w:line="480" w:lineRule="auto"/>
      </w:pPr>
      <w:r>
        <w:rPr>
          <w:b/>
          <w:bCs/>
        </w:rPr>
        <w:t>201</w:t>
      </w:r>
      <w:r w:rsidR="00295142">
        <w:rPr>
          <w:b/>
          <w:bCs/>
        </w:rPr>
        <w:t>8</w:t>
      </w:r>
      <w:r>
        <w:rPr>
          <w:b/>
          <w:bCs/>
        </w:rPr>
        <w:t>:</w:t>
      </w:r>
      <w:r>
        <w:t xml:space="preserve"> Waking to pass urine during the main sleep period </w:t>
      </w:r>
      <w:r>
        <w:rPr>
          <w:b/>
          <w:bCs/>
          <w:i/>
          <w:iCs/>
          <w:vertAlign w:val="subscript"/>
        </w:rPr>
        <w:t>(FN1)</w:t>
      </w:r>
    </w:p>
    <w:p w14:paraId="1F0D9A8F" w14:textId="77777777" w:rsidR="00DD34A7" w:rsidRDefault="00DD34A7">
      <w:pPr>
        <w:pStyle w:val="BodyA"/>
        <w:spacing w:line="480" w:lineRule="auto"/>
        <w:rPr>
          <w:b/>
          <w:bCs/>
          <w:i/>
          <w:iCs/>
        </w:rPr>
      </w:pPr>
    </w:p>
    <w:p w14:paraId="67EF15D2" w14:textId="77777777" w:rsidR="00DD34A7" w:rsidRDefault="00FF6350">
      <w:pPr>
        <w:pStyle w:val="BodyA"/>
        <w:spacing w:line="480" w:lineRule="auto"/>
        <w:rPr>
          <w:b/>
          <w:bCs/>
          <w:i/>
          <w:iCs/>
        </w:rPr>
      </w:pPr>
      <w:r>
        <w:rPr>
          <w:b/>
          <w:bCs/>
          <w:i/>
          <w:iCs/>
        </w:rPr>
        <w:t>Core reasons for change:</w:t>
      </w:r>
    </w:p>
    <w:p w14:paraId="5A250A21" w14:textId="77777777" w:rsidR="00DD34A7" w:rsidRDefault="00FF6350">
      <w:pPr>
        <w:pStyle w:val="BodyA"/>
        <w:spacing w:line="480" w:lineRule="auto"/>
        <w:jc w:val="both"/>
      </w:pPr>
      <w:r>
        <w:t xml:space="preserve">The 2002 and 2010 definitions of </w:t>
      </w:r>
      <w:proofErr w:type="spellStart"/>
      <w:r>
        <w:t>nocturia</w:t>
      </w:r>
      <w:proofErr w:type="spellEnd"/>
      <w:r>
        <w:t xml:space="preserve"> have caused much debate and controversy, including the fact that getting up once at night to void may not be bothersome and is therefore not a “complaint”. Furthermore, it can be difficult to determine the “reason for waking” and to confirm that waking was indeed in order to pass urine. What clinicians and researchers wanted was to define a clinical abnormality. The previous ICS definitions of </w:t>
      </w:r>
      <w:proofErr w:type="spellStart"/>
      <w:r>
        <w:t>nocturia</w:t>
      </w:r>
      <w:proofErr w:type="spellEnd"/>
      <w:r>
        <w:t xml:space="preserve"> did not take into account</w:t>
      </w:r>
      <w:r w:rsidR="00F400FF">
        <w:t xml:space="preserve"> several groups of people, including but not limited to</w:t>
      </w:r>
      <w:r>
        <w:t>:</w:t>
      </w:r>
    </w:p>
    <w:p w14:paraId="5A0282F5" w14:textId="574BBFD5" w:rsidR="00DD34A7" w:rsidRDefault="00F400FF" w:rsidP="004F779E">
      <w:pPr>
        <w:pStyle w:val="BodyA"/>
        <w:numPr>
          <w:ilvl w:val="0"/>
          <w:numId w:val="2"/>
        </w:numPr>
        <w:spacing w:line="480" w:lineRule="auto"/>
      </w:pPr>
      <w:r>
        <w:t>those</w:t>
      </w:r>
      <w:r w:rsidR="00FF6350">
        <w:t xml:space="preserve"> who need to void multiple times in the night after falling asleep, often several times in a row, small amounts at a time, and may not be able to get back to sleep again,</w:t>
      </w:r>
    </w:p>
    <w:p w14:paraId="2D66CB38" w14:textId="100B254D" w:rsidR="00DD34A7" w:rsidRDefault="00F400FF" w:rsidP="00B15DFA">
      <w:pPr>
        <w:pStyle w:val="BodyA"/>
        <w:numPr>
          <w:ilvl w:val="0"/>
          <w:numId w:val="2"/>
        </w:numPr>
        <w:spacing w:line="480" w:lineRule="auto"/>
      </w:pPr>
      <w:r>
        <w:t>those</w:t>
      </w:r>
      <w:r w:rsidR="00FF6350">
        <w:t xml:space="preserve"> whose bladder does not empty fully, and who consequently need to void again soon,</w:t>
      </w:r>
    </w:p>
    <w:p w14:paraId="5B8EF17E" w14:textId="16A2A310" w:rsidR="00DD34A7" w:rsidRDefault="00F400FF" w:rsidP="00B15DFA">
      <w:pPr>
        <w:pStyle w:val="BodyA"/>
        <w:numPr>
          <w:ilvl w:val="0"/>
          <w:numId w:val="2"/>
        </w:numPr>
        <w:spacing w:line="480" w:lineRule="auto"/>
      </w:pPr>
      <w:r>
        <w:t>those</w:t>
      </w:r>
      <w:r w:rsidR="00FF6350">
        <w:t xml:space="preserve"> who suffer from insomnia or difficulty in sleeping from causes other than their bladder problem,</w:t>
      </w:r>
    </w:p>
    <w:p w14:paraId="15D359EC" w14:textId="7856571B" w:rsidR="00DD34A7" w:rsidRDefault="00F400FF" w:rsidP="00B15DFA">
      <w:pPr>
        <w:pStyle w:val="BodyA"/>
        <w:numPr>
          <w:ilvl w:val="0"/>
          <w:numId w:val="2"/>
        </w:numPr>
        <w:spacing w:line="480" w:lineRule="auto"/>
      </w:pPr>
      <w:proofErr w:type="gramStart"/>
      <w:r>
        <w:t>those</w:t>
      </w:r>
      <w:proofErr w:type="gramEnd"/>
      <w:r w:rsidR="00FF6350">
        <w:t xml:space="preserve"> who wake up and then are unable to sleep due to painful or oversensitive bladders.</w:t>
      </w:r>
    </w:p>
    <w:p w14:paraId="350105E3" w14:textId="77777777" w:rsidR="00DD34A7" w:rsidRDefault="00FF6350">
      <w:pPr>
        <w:pStyle w:val="BodyA"/>
        <w:spacing w:line="480" w:lineRule="auto"/>
        <w:jc w:val="both"/>
      </w:pPr>
      <w:r>
        <w:lastRenderedPageBreak/>
        <w:t xml:space="preserve">Furthermore, while various studies have been published on </w:t>
      </w:r>
      <w:proofErr w:type="spellStart"/>
      <w:r>
        <w:t>nocturia</w:t>
      </w:r>
      <w:proofErr w:type="spellEnd"/>
      <w:r>
        <w:t xml:space="preserve">, only few have critically discussed the definition of </w:t>
      </w:r>
      <w:proofErr w:type="spellStart"/>
      <w:r>
        <w:t>nocturia</w:t>
      </w:r>
      <w:proofErr w:type="spellEnd"/>
      <w:r>
        <w:t xml:space="preserve">. In fact, </w:t>
      </w:r>
      <w:proofErr w:type="spellStart"/>
      <w:r>
        <w:t>nocturia</w:t>
      </w:r>
      <w:proofErr w:type="spellEnd"/>
      <w:r>
        <w:t xml:space="preserve"> has not been defined at all in many studies. The new definition reflects the fact that </w:t>
      </w:r>
      <w:proofErr w:type="spellStart"/>
      <w:r>
        <w:t>nocturia</w:t>
      </w:r>
      <w:proofErr w:type="spellEnd"/>
      <w:r>
        <w:t xml:space="preserve"> is firstly a symptom, which may or may not be a complaint (i.e. of an abnormality), with mixed and multiple </w:t>
      </w:r>
      <w:proofErr w:type="spellStart"/>
      <w:r>
        <w:t>aetiologies</w:t>
      </w:r>
      <w:proofErr w:type="spellEnd"/>
      <w:r>
        <w:t xml:space="preserve"> and a prevalence in the general population which is well described for men and women of different ages worldwide </w:t>
      </w:r>
      <w:r>
        <w:fldChar w:fldCharType="begin"/>
      </w:r>
      <w:r>
        <w:instrText xml:space="preserve"> ADDIN EN.CITE &lt;EndNote&gt;&lt;Cite  &gt;&lt;Author&gt;Irwin&lt;/Author&gt;&lt;Year&gt;2006&lt;/Year&gt;&lt;RecNum&gt;92&lt;/RecNum&gt;&lt;Prefix&gt;&lt;/Prefix&gt;&lt;Suffix&gt;&lt;/Suffix&gt;&lt;Pages&gt;&lt;/Pages&gt;&lt;DisplayText&gt;(2, 14, 15)&lt;/DisplayText&gt;&lt;record&gt;&lt;dates&gt;&lt;pub-dates&gt;&lt;date&gt;Dec&lt;/date&gt;&lt;/pub-dates&gt;&lt;year&gt;2006&lt;/year&gt;&lt;/dates&gt;&lt;keywords&gt;&lt;keyword&gt;Adolescent&lt;/keyword&gt;&lt;keyword&gt;Adult&lt;/keyword&gt;&lt;keyword&gt;Age Distribution&lt;/keyword&gt;&lt;keyword&gt;Aged&lt;/keyword&gt;&lt;keyword&gt;Canada&lt;/keyword&gt;&lt;keyword&gt;Cross-Sectional Studies&lt;/keyword&gt;&lt;keyword&gt;Female&lt;/keyword&gt;&lt;keyword&gt;Germany&lt;/keyword&gt;&lt;keyword&gt;Great Britain&lt;/keyword&gt;&lt;keyword&gt;Humans&lt;/keyword&gt;&lt;keyword&gt;Italy&lt;/keyword&gt;&lt;keyword&gt;Male&lt;/keyword&gt;&lt;keyword&gt;Middle Aged&lt;/keyword&gt;&lt;keyword&gt;Population Surveillance&lt;/keyword&gt;&lt;keyword&gt;Prevalence&lt;/keyword&gt;&lt;keyword&gt;Retrospective Studies&lt;/keyword&gt;&lt;keyword&gt;Severity of Illness Index&lt;/keyword&gt;&lt;keyword&gt;Sex Distribution&lt;/keyword&gt;&lt;keyword&gt;Sweden&lt;/keyword&gt;&lt;keyword&gt;Urinary Bladder, Overactive&lt;/keyword&gt;&lt;keyword&gt;Urinary Incontinence&lt;/keyword&gt;&lt;keyword&gt;Urodynamics&lt;/keyword&gt;&lt;/keywords&gt;&lt;urls&gt;&lt;related-urls&gt;&lt;url&gt;http://www.ncbi.nlm.nih.gov/pubmed/17049716&lt;/url&gt;&lt;/related-urls&gt;&lt;/urls&gt;&lt;isbn&gt;0302-2838&lt;/isbn&gt;&lt;titles&gt;&lt;title&gt;Population-based survey of urinary incontinence, overactive bladder, and other lower urinary tract symptoms in five countries: results of the EPIC study&lt;/title&gt;&lt;secondary-title&gt;Eur Urol&lt;/secondary-title&gt;&lt;/titles&gt;&lt;pages&gt;1306-14; discussion 1314-5&lt;/pages&gt;&lt;number&gt;6&lt;/number&gt;&lt;contributors&gt;&lt;authors&gt;&lt;author&gt;Irwin, D. E.&lt;/author&gt;&lt;author&gt;Milsom, I.&lt;/author&gt;&lt;author&gt;Hunskaar, S.&lt;/author&gt;&lt;author&gt;Reilly, K.&lt;/author&gt;&lt;author&gt;Kopp, Z.&lt;/author&gt;&lt;author&gt;Herschorn, S.&lt;/author&gt;&lt;author&gt;Coyne, K.&lt;/author&gt;&lt;author&gt;Kelleher, C.&lt;/author&gt;&lt;author&gt;Hampel, C.&lt;/author&gt;&lt;author&gt;Artibani, W.&lt;/author&gt;&lt;author&gt;Abrams, P.&lt;/author&gt;&lt;/authors&gt;&lt;/contributors&gt;&lt;language&gt;eng&lt;/language&gt;&lt;added-date format="utc"&gt;1392892593&lt;/added-date&gt;&lt;ref-type name="Journal Article"&gt;17&lt;/ref-type&gt;&lt;rec-number&gt;92&lt;/rec-number&gt;&lt;last-updated-date format="utc"&gt;1392892593&lt;/last-updated-date&gt;&lt;accession-num&gt;17049716&lt;/accession-num&gt;&lt;electronic-resource-num&gt;10.1016/j.eururo.2006.09.019&lt;/electronic-resource-num&gt;&lt;volume&gt;50&lt;/volume&gt;&lt;/record&gt;&lt;/Cite&gt;&lt;Cite  &gt;&lt;Author&gt;Tikkinen&lt;/Author&gt;&lt;Year&gt;2010&lt;/Year&gt;&lt;RecNum&gt;167&lt;/RecNum&gt;&lt;Prefix&gt;&lt;/Prefix&gt;&lt;Suffix&gt;&lt;/Suffix&gt;&lt;Pages&gt;&lt;/Pages&gt;&lt;record&gt;&lt;dates&gt;&lt;pub-dates&gt;&lt;date&gt;Mar&lt;/date&gt;&lt;/pub-dates&gt;&lt;year&gt;2010&lt;/year&gt;&lt;/dates&gt;&lt;keywords&gt;&lt;keyword&gt;Adolescent&lt;/keyword&gt;&lt;keyword&gt;Adult&lt;/keyword&gt;&lt;keyword&gt;Aged&lt;/keyword&gt;&lt;keyword&gt;Female&lt;/keyword&gt;&lt;keyword&gt;Finland&lt;/keyword&gt;&lt;keyword&gt;Humans&lt;/keyword&gt;&lt;keyword&gt;Male&lt;/keyword&gt;&lt;keyword&gt;Middle Aged&lt;/keyword&gt;&lt;keyword&gt;Nocturia&lt;/keyword&gt;&lt;keyword&gt;Quality of Life&lt;/keyword&gt;&lt;keyword&gt;Questionnaires&lt;/keyword&gt;&lt;keyword&gt;Time Factors&lt;/keyword&gt;&lt;keyword&gt;Young Adult&lt;/keyword&gt;&lt;/keywords&gt;&lt;urls&gt;&lt;related-urls&gt;&lt;url&gt;http://www.ncbi.nlm.nih.gov/pubmed/19361907&lt;/url&gt;&lt;/related-urls&gt;&lt;/urls&gt;&lt;isbn&gt;1873-7560&lt;/isbn&gt;&lt;titles&gt;&lt;title&gt;Nocturia frequency, bother, and quality of life: how often is too often? A population-based study in Finland&lt;/title&gt;&lt;secondary-title&gt;Eur Urol&lt;/secondary-title&gt;&lt;/titles&gt;&lt;pages&gt;488-96&lt;/pages&gt;&lt;number&gt;3&lt;/number&gt;&lt;contributors&gt;&lt;authors&gt;&lt;author&gt;Tikkinen, K. A.&lt;/author&gt;&lt;author&gt;Johnson, T. M.&lt;/author&gt;&lt;author&gt;Tammela, T. L.&lt;/author&gt;&lt;author&gt;Sintonen, H.&lt;/author&gt;&lt;author&gt;Haukka, J.&lt;/author&gt;&lt;author&gt;Huhtala, H.&lt;/author&gt;&lt;author&gt;Auvinen, A.&lt;/author&gt;&lt;/authors&gt;&lt;/contributors&gt;&lt;language&gt;eng&lt;/language&gt;&lt;added-date format="utc"&gt;1395943999&lt;/added-date&gt;&lt;ref-type name="Journal Article"&gt;17&lt;/ref-type&gt;&lt;rec-number&gt;167&lt;/rec-number&gt;&lt;last-updated-date format="utc"&gt;1395943999&lt;/last-updated-date&gt;&lt;accession-num&gt;19361907&lt;/accession-num&gt;&lt;electronic-resource-num&gt;10.1016/j.eururo.2009.03.080&lt;/electronic-resource-num&gt;&lt;volume&gt;57&lt;/volume&gt;&lt;/record&gt;&lt;/Cite&gt;&lt;Cite  &gt;&lt;Author&gt;Zumrutbas&lt;/Author&gt;&lt;Year&gt;2016&lt;/Year&gt;&lt;RecNum&gt;189&lt;/RecNum&gt;&lt;Prefix&gt;&lt;/Prefix&gt;&lt;Suffix&gt;&lt;/Suffix&gt;&lt;Pages&gt;&lt;/Pages&gt;&lt;record&gt;&lt;dates&gt;&lt;pub-dates&gt;&lt;date&gt;Dec&lt;/date&gt;&lt;/pub-dates&gt;&lt;year&gt;2016&lt;/year&gt;&lt;/dates&gt;&lt;urls&gt;&lt;related-urls&gt;&lt;url&gt;https://www.ncbi.nlm.nih.gov/pubmed/28043108&lt;/url&gt;&lt;/related-urls&gt;&lt;/urls&gt;&lt;isbn&gt;2093-4777&lt;/isbn&gt;&lt;custom2&gt;PMC5209574&lt;/custom2&gt;&lt;titles&gt;&lt;title&gt;The Prevalence of Nocturia and Nocturnal Polyuria: Can New Cutoff Values Be Suggested According to Age and Sex?&lt;/title&gt;&lt;secondary-title&gt;Int Neurourol J&lt;/secondary-title&gt;&lt;/titles&gt;&lt;pages&gt;304-310&lt;/pages&gt;&lt;number&gt;4&lt;/number&gt;&lt;contributors&gt;&lt;authors&gt;&lt;author&gt;Zumrutbas, A. E.&lt;/author&gt;&lt;author&gt;Bozkurt, A. I.&lt;/author&gt;&lt;author&gt;Alkis, O.&lt;/author&gt;&lt;author&gt;Toktas, C.&lt;/author&gt;&lt;author&gt;Cetinel, B.&lt;/author&gt;&lt;author&gt;Aybek, Z.&lt;/author&gt;&lt;/authors&gt;&lt;/contributors&gt;&lt;edition&gt;2016/12/26&lt;/edition&gt;&lt;language&gt;eng&lt;/language&gt;&lt;added-date format="utc"&gt;1496173082&lt;/added-date&gt;&lt;ref-type name="Journal Article"&gt;17&lt;/ref-type&gt;&lt;rec-number&gt;189&lt;/rec-number&gt;&lt;last-updated-date format="utc"&gt;1496173082&lt;/last-updated-date&gt;&lt;accession-num&gt;28043108&lt;/accession-num&gt;&lt;electronic-resource-num&gt;10.5213/inj.1632558.279&lt;/electronic-resource-num&gt;&lt;volume&gt;20&lt;/volume&gt;&lt;/record&gt;&lt;/Cite&gt;&lt;/EndNote&gt;</w:instrText>
      </w:r>
      <w:r>
        <w:fldChar w:fldCharType="separate"/>
      </w:r>
      <w:r>
        <w:t>(2, 14, 15)</w:t>
      </w:r>
      <w:r>
        <w:fldChar w:fldCharType="end"/>
      </w:r>
      <w:r>
        <w:t xml:space="preserve">. </w:t>
      </w:r>
    </w:p>
    <w:p w14:paraId="034BAD82" w14:textId="77777777" w:rsidR="00DD34A7" w:rsidRDefault="00DD34A7">
      <w:pPr>
        <w:pStyle w:val="BodyA"/>
        <w:spacing w:line="480" w:lineRule="auto"/>
        <w:jc w:val="both"/>
      </w:pPr>
    </w:p>
    <w:p w14:paraId="094C181E" w14:textId="77777777" w:rsidR="00DD34A7" w:rsidRDefault="00FF6350">
      <w:pPr>
        <w:pStyle w:val="BodyA"/>
        <w:spacing w:line="480" w:lineRule="auto"/>
        <w:jc w:val="both"/>
      </w:pPr>
      <w:r>
        <w:t xml:space="preserve">Individuals who go to bed, with the intention of sleeping, but cannot sleep and need to void at least once before falling asleep will have increased daytime frequency. This will be highlighted by the bladder diary, which is a mandatory first-line investigation tool for the management of patients with LUTS. This document has not addressed that specific group of patients as the aim is to generalize the definitions to apply to all groups of patients with the symptom of </w:t>
      </w:r>
      <w:proofErr w:type="spellStart"/>
      <w:r>
        <w:t>nocturia</w:t>
      </w:r>
      <w:proofErr w:type="spellEnd"/>
      <w:r>
        <w:t xml:space="preserve"> </w:t>
      </w:r>
      <w:r>
        <w:rPr>
          <w:b/>
          <w:bCs/>
          <w:vertAlign w:val="subscript"/>
        </w:rPr>
        <w:t>(</w:t>
      </w:r>
      <w:r>
        <w:rPr>
          <w:b/>
          <w:bCs/>
          <w:i/>
          <w:iCs/>
          <w:vertAlign w:val="subscript"/>
        </w:rPr>
        <w:t>FN 2)</w:t>
      </w:r>
      <w:r>
        <w:rPr>
          <w:b/>
          <w:bCs/>
          <w:i/>
          <w:iCs/>
        </w:rPr>
        <w:t>.</w:t>
      </w:r>
    </w:p>
    <w:p w14:paraId="50780413" w14:textId="23588CCA" w:rsidR="00DD34A7" w:rsidRDefault="00FF6350" w:rsidP="004F779E">
      <w:pPr>
        <w:pStyle w:val="BodyA"/>
        <w:spacing w:line="480" w:lineRule="auto"/>
        <w:rPr>
          <w:b/>
          <w:bCs/>
          <w:i/>
          <w:iCs/>
        </w:rPr>
      </w:pPr>
      <w:r>
        <w:rPr>
          <w:b/>
          <w:bCs/>
          <w:i/>
          <w:iCs/>
        </w:rPr>
        <w:t xml:space="preserve">Example of </w:t>
      </w:r>
      <w:proofErr w:type="spellStart"/>
      <w:r>
        <w:rPr>
          <w:b/>
          <w:bCs/>
          <w:i/>
          <w:iCs/>
        </w:rPr>
        <w:t>nocturia</w:t>
      </w:r>
      <w:proofErr w:type="spellEnd"/>
      <w:r>
        <w:rPr>
          <w:b/>
          <w:bCs/>
          <w:i/>
          <w:iCs/>
        </w:rPr>
        <w:t xml:space="preserve"> using a single night extracted from a </w:t>
      </w:r>
      <w:r w:rsidR="00F400FF">
        <w:rPr>
          <w:b/>
          <w:bCs/>
          <w:i/>
          <w:iCs/>
        </w:rPr>
        <w:t>bladder diary</w:t>
      </w:r>
      <w:r>
        <w:rPr>
          <w:b/>
          <w:bCs/>
          <w:i/>
          <w:iCs/>
        </w:rPr>
        <w:t xml:space="preserve"> </w:t>
      </w:r>
      <w:r>
        <w:rPr>
          <w:b/>
          <w:bCs/>
          <w:i/>
          <w:iCs/>
          <w:vertAlign w:val="subscript"/>
        </w:rPr>
        <w:t>(FN3)</w:t>
      </w:r>
      <w:r>
        <w:rPr>
          <w:b/>
          <w:bCs/>
          <w:i/>
          <w:iCs/>
        </w:rPr>
        <w:t>:</w:t>
      </w:r>
    </w:p>
    <w:tbl>
      <w:tblPr>
        <w:tblW w:w="908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00"/>
        <w:gridCol w:w="7183"/>
      </w:tblGrid>
      <w:tr w:rsidR="00DD34A7" w14:paraId="0C8BB543" w14:textId="77777777" w:rsidTr="00B15DFA">
        <w:trPr>
          <w:trHeight w:val="393"/>
        </w:trPr>
        <w:tc>
          <w:tcPr>
            <w:tcW w:w="9083" w:type="dxa"/>
            <w:gridSpan w:val="2"/>
            <w:tcBorders>
              <w:top w:val="single" w:sz="8" w:space="0" w:color="4F81BD"/>
              <w:left w:val="single" w:sz="8" w:space="0" w:color="4F81BD"/>
              <w:bottom w:val="single" w:sz="8" w:space="0" w:color="4F81BD"/>
              <w:right w:val="single" w:sz="8" w:space="0" w:color="FFFFFF"/>
            </w:tcBorders>
            <w:shd w:val="clear" w:color="auto" w:fill="4F81BD"/>
            <w:tcMar>
              <w:top w:w="80" w:type="dxa"/>
              <w:left w:w="80" w:type="dxa"/>
              <w:bottom w:w="80" w:type="dxa"/>
              <w:right w:w="80" w:type="dxa"/>
            </w:tcMar>
          </w:tcPr>
          <w:p w14:paraId="27413B46" w14:textId="77777777" w:rsidR="00DD34A7" w:rsidRDefault="00FF6350">
            <w:pPr>
              <w:pStyle w:val="BodyA"/>
            </w:pPr>
            <w:r>
              <w:rPr>
                <w:rFonts w:ascii="Arial" w:hAnsi="Arial"/>
                <w:b/>
                <w:bCs/>
                <w:color w:val="FFFFFF"/>
                <w:u w:color="FFFFFF"/>
              </w:rPr>
              <w:t>Night-time</w:t>
            </w:r>
          </w:p>
        </w:tc>
      </w:tr>
      <w:tr w:rsidR="00DD34A7" w14:paraId="0201E4ED" w14:textId="77777777">
        <w:trPr>
          <w:trHeight w:val="561"/>
        </w:trPr>
        <w:tc>
          <w:tcPr>
            <w:tcW w:w="1900" w:type="dxa"/>
            <w:tcBorders>
              <w:top w:val="single" w:sz="8" w:space="0" w:color="4F81BD"/>
              <w:left w:val="single" w:sz="8" w:space="0" w:color="4F81BD"/>
              <w:bottom w:val="single" w:sz="8" w:space="0" w:color="4F81BD"/>
              <w:right w:val="single" w:sz="8" w:space="0" w:color="4F81BD"/>
            </w:tcBorders>
            <w:shd w:val="clear" w:color="auto" w:fill="800080"/>
            <w:tcMar>
              <w:top w:w="80" w:type="dxa"/>
              <w:left w:w="80" w:type="dxa"/>
              <w:bottom w:w="80" w:type="dxa"/>
              <w:right w:w="80" w:type="dxa"/>
            </w:tcMar>
          </w:tcPr>
          <w:p w14:paraId="66B59418" w14:textId="77777777" w:rsidR="00DD34A7" w:rsidRDefault="00FF6350">
            <w:pPr>
              <w:pStyle w:val="BodyA"/>
            </w:pPr>
            <w:r>
              <w:rPr>
                <w:rFonts w:ascii="Arial" w:hAnsi="Arial"/>
                <w:color w:val="FFFFFF"/>
                <w:u w:color="FFFFFF"/>
              </w:rPr>
              <w:t>Time</w:t>
            </w:r>
          </w:p>
        </w:tc>
        <w:tc>
          <w:tcPr>
            <w:tcW w:w="7183" w:type="dxa"/>
            <w:tcBorders>
              <w:top w:val="single" w:sz="8" w:space="0" w:color="4F81BD"/>
              <w:left w:val="single" w:sz="8" w:space="0" w:color="4F81BD"/>
              <w:bottom w:val="single" w:sz="8" w:space="0" w:color="4F81BD"/>
              <w:right w:val="single" w:sz="8" w:space="0" w:color="4F81BD"/>
            </w:tcBorders>
            <w:shd w:val="clear" w:color="auto" w:fill="800080"/>
            <w:tcMar>
              <w:top w:w="80" w:type="dxa"/>
              <w:left w:w="80" w:type="dxa"/>
              <w:bottom w:w="80" w:type="dxa"/>
              <w:right w:w="80" w:type="dxa"/>
            </w:tcMar>
          </w:tcPr>
          <w:p w14:paraId="5EFF44DE" w14:textId="77777777" w:rsidR="00DD34A7" w:rsidRDefault="00FF6350">
            <w:pPr>
              <w:pStyle w:val="BodyA"/>
            </w:pPr>
            <w:r>
              <w:rPr>
                <w:rFonts w:ascii="Arial" w:hAnsi="Arial"/>
                <w:color w:val="FFFFFF"/>
                <w:u w:color="FFFFFF"/>
              </w:rPr>
              <w:t>Voided volume (mL)</w:t>
            </w:r>
          </w:p>
        </w:tc>
      </w:tr>
      <w:tr w:rsidR="00DD34A7" w14:paraId="510428ED" w14:textId="77777777">
        <w:trPr>
          <w:trHeight w:val="1011"/>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1DB7F745" w14:textId="77777777" w:rsidR="00DD34A7" w:rsidRDefault="00FF6350">
            <w:pPr>
              <w:pStyle w:val="BodyA"/>
            </w:pPr>
            <w:r>
              <w:rPr>
                <w:rFonts w:ascii="Arial" w:hAnsi="Arial"/>
              </w:rPr>
              <w:t xml:space="preserve">Time of </w:t>
            </w:r>
            <w:r>
              <w:rPr>
                <w:rFonts w:ascii="Arial Unicode MS" w:hAnsi="Arial Unicode MS"/>
              </w:rPr>
              <w:br/>
            </w:r>
            <w:r>
              <w:rPr>
                <w:rFonts w:ascii="Arial" w:hAnsi="Arial"/>
              </w:rPr>
              <w:t xml:space="preserve">falling asleep: </w:t>
            </w:r>
            <w:r>
              <w:rPr>
                <w:rFonts w:ascii="Arial Unicode MS" w:hAnsi="Arial Unicode MS"/>
              </w:rPr>
              <w:br/>
            </w:r>
            <w:r>
              <w:rPr>
                <w:rFonts w:ascii="Arial" w:hAnsi="Arial"/>
              </w:rPr>
              <w:t>22.30</w:t>
            </w:r>
          </w:p>
        </w:tc>
        <w:tc>
          <w:tcPr>
            <w:tcW w:w="7183"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595DB20" w14:textId="77777777" w:rsidR="00DD34A7" w:rsidRDefault="00DD34A7"/>
        </w:tc>
      </w:tr>
      <w:tr w:rsidR="00DD34A7" w14:paraId="0A6BFAB4" w14:textId="77777777">
        <w:trPr>
          <w:trHeight w:val="432"/>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27A2DED2" w14:textId="77777777" w:rsidR="00DD34A7" w:rsidRDefault="00FF6350">
            <w:pPr>
              <w:pStyle w:val="BodyA"/>
            </w:pPr>
            <w:r>
              <w:rPr>
                <w:rFonts w:ascii="Arial" w:hAnsi="Arial"/>
              </w:rPr>
              <w:t>23.00</w:t>
            </w:r>
          </w:p>
        </w:tc>
        <w:tc>
          <w:tcPr>
            <w:tcW w:w="7183"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2E4AE626" w14:textId="77777777" w:rsidR="00DD34A7" w:rsidRDefault="00FF6350">
            <w:pPr>
              <w:pStyle w:val="BodyA"/>
            </w:pPr>
            <w:r>
              <w:rPr>
                <w:rFonts w:ascii="Arial" w:hAnsi="Arial"/>
              </w:rPr>
              <w:t>100 (woke up to void and went back to sleep)</w:t>
            </w:r>
          </w:p>
        </w:tc>
      </w:tr>
      <w:tr w:rsidR="00DD34A7" w14:paraId="0B344015" w14:textId="77777777">
        <w:trPr>
          <w:trHeight w:val="592"/>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B7D7606" w14:textId="77777777" w:rsidR="00DD34A7" w:rsidRDefault="00FF6350">
            <w:pPr>
              <w:pStyle w:val="BodyA"/>
            </w:pPr>
            <w:r>
              <w:rPr>
                <w:rFonts w:ascii="Arial" w:hAnsi="Arial"/>
              </w:rPr>
              <w:t>01.00</w:t>
            </w:r>
          </w:p>
        </w:tc>
        <w:tc>
          <w:tcPr>
            <w:tcW w:w="7183"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4725AB95" w14:textId="77777777" w:rsidR="00DD34A7" w:rsidRDefault="00FF6350">
            <w:pPr>
              <w:pStyle w:val="BodyA"/>
            </w:pPr>
            <w:r>
              <w:rPr>
                <w:rFonts w:ascii="Arial" w:hAnsi="Arial"/>
              </w:rPr>
              <w:t>150 (woke up to void but could not sleep after void although wanted to sleep)</w:t>
            </w:r>
          </w:p>
        </w:tc>
      </w:tr>
      <w:tr w:rsidR="00DD34A7" w14:paraId="437699A5" w14:textId="77777777">
        <w:trPr>
          <w:trHeight w:val="434"/>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E8B2E02" w14:textId="77777777" w:rsidR="00DD34A7" w:rsidRDefault="00FF6350">
            <w:pPr>
              <w:pStyle w:val="BodyA"/>
            </w:pPr>
            <w:r>
              <w:rPr>
                <w:rFonts w:ascii="Arial" w:hAnsi="Arial"/>
              </w:rPr>
              <w:t>03.00</w:t>
            </w:r>
          </w:p>
        </w:tc>
        <w:tc>
          <w:tcPr>
            <w:tcW w:w="7183"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C70EE65" w14:textId="77777777" w:rsidR="00DD34A7" w:rsidRDefault="00FF6350">
            <w:pPr>
              <w:pStyle w:val="BodyA"/>
            </w:pPr>
            <w:r>
              <w:rPr>
                <w:rFonts w:ascii="Arial" w:hAnsi="Arial"/>
              </w:rPr>
              <w:t>100 (voided again and then fell asleep)</w:t>
            </w:r>
          </w:p>
        </w:tc>
      </w:tr>
      <w:tr w:rsidR="00DD34A7" w14:paraId="1EF1ABFE" w14:textId="77777777">
        <w:trPr>
          <w:trHeight w:val="592"/>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7F119A5" w14:textId="77777777" w:rsidR="00DD34A7" w:rsidRDefault="00FF6350">
            <w:pPr>
              <w:pStyle w:val="BodyA"/>
            </w:pPr>
            <w:r>
              <w:rPr>
                <w:rFonts w:ascii="Arial" w:hAnsi="Arial"/>
              </w:rPr>
              <w:t>06.00</w:t>
            </w:r>
          </w:p>
        </w:tc>
        <w:tc>
          <w:tcPr>
            <w:tcW w:w="7183"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771AC74" w14:textId="77777777" w:rsidR="00DD34A7" w:rsidRDefault="00FF6350">
            <w:pPr>
              <w:pStyle w:val="BodyA"/>
            </w:pPr>
            <w:r>
              <w:rPr>
                <w:rFonts w:ascii="Arial" w:hAnsi="Arial"/>
              </w:rPr>
              <w:t>200 (woke up to void but could not sleep after void although wanted to sleep)</w:t>
            </w:r>
          </w:p>
        </w:tc>
      </w:tr>
      <w:tr w:rsidR="00DD34A7" w14:paraId="20D0CB10" w14:textId="77777777" w:rsidTr="00B15DFA">
        <w:trPr>
          <w:trHeight w:val="638"/>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85FFE8C" w14:textId="77777777" w:rsidR="00DD34A7" w:rsidRDefault="00FF6350">
            <w:pPr>
              <w:pStyle w:val="BodyA"/>
            </w:pPr>
            <w:r>
              <w:rPr>
                <w:rFonts w:ascii="Arial" w:hAnsi="Arial"/>
              </w:rPr>
              <w:t>08.00</w:t>
            </w:r>
          </w:p>
        </w:tc>
        <w:tc>
          <w:tcPr>
            <w:tcW w:w="7183"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55B52171" w14:textId="77777777" w:rsidR="00DD34A7" w:rsidRDefault="00FF6350">
            <w:pPr>
              <w:pStyle w:val="BodyA"/>
            </w:pPr>
            <w:r>
              <w:rPr>
                <w:rFonts w:ascii="Arial" w:hAnsi="Arial"/>
              </w:rPr>
              <w:t>100 (decision to get up for the day)</w:t>
            </w:r>
          </w:p>
        </w:tc>
      </w:tr>
    </w:tbl>
    <w:p w14:paraId="378600E9" w14:textId="77777777" w:rsidR="00B15DFA" w:rsidRDefault="00FF6350" w:rsidP="00B15DFA">
      <w:pPr>
        <w:pStyle w:val="BodyA"/>
        <w:spacing w:line="480" w:lineRule="auto"/>
        <w:rPr>
          <w:u w:val="single"/>
        </w:rPr>
      </w:pPr>
      <w:r>
        <w:rPr>
          <w:u w:val="single"/>
        </w:rPr>
        <w:lastRenderedPageBreak/>
        <w:t xml:space="preserve">Analysis of </w:t>
      </w:r>
      <w:r w:rsidR="00B15DFA">
        <w:rPr>
          <w:u w:val="single"/>
        </w:rPr>
        <w:t>Bladder Diary</w:t>
      </w:r>
    </w:p>
    <w:p w14:paraId="787EA1A0" w14:textId="2ADDB4C0" w:rsidR="00DD34A7" w:rsidRDefault="00FF6350" w:rsidP="00CC2AE2">
      <w:pPr>
        <w:pStyle w:val="BodyA"/>
        <w:numPr>
          <w:ilvl w:val="0"/>
          <w:numId w:val="7"/>
        </w:numPr>
        <w:spacing w:line="480" w:lineRule="auto"/>
      </w:pPr>
      <w:proofErr w:type="spellStart"/>
      <w:r>
        <w:t>Nocturia</w:t>
      </w:r>
      <w:proofErr w:type="spellEnd"/>
      <w:r>
        <w:t xml:space="preserve"> by 2002/2010 definition: 1 (the only void that was preceded and followed by sleep was the one at 23.00)</w:t>
      </w:r>
      <w:r w:rsidR="004C6EE5">
        <w:t xml:space="preserve">. It could also be argued that </w:t>
      </w:r>
      <w:proofErr w:type="spellStart"/>
      <w:r w:rsidR="004C6EE5">
        <w:t>nocturia</w:t>
      </w:r>
      <w:proofErr w:type="spellEnd"/>
      <w:r w:rsidR="004C6EE5">
        <w:t xml:space="preserve"> could be 3 episodes as the voids at 1.00am and 3.00am were preceded and followed by sleep but the return to sleep was delayed. This depends on whether the definition is strictly applied or not. Either way, the definition misses out on </w:t>
      </w:r>
      <w:proofErr w:type="spellStart"/>
      <w:r w:rsidR="004C6EE5">
        <w:t>nocturia</w:t>
      </w:r>
      <w:proofErr w:type="spellEnd"/>
      <w:r w:rsidR="004C6EE5">
        <w:t xml:space="preserve"> episodes.</w:t>
      </w:r>
    </w:p>
    <w:p w14:paraId="2D0B662C" w14:textId="4E16DE4A" w:rsidR="00DD34A7" w:rsidRDefault="00FF6350" w:rsidP="00CC2AE2">
      <w:pPr>
        <w:pStyle w:val="BodyA"/>
        <w:numPr>
          <w:ilvl w:val="0"/>
          <w:numId w:val="7"/>
        </w:numPr>
        <w:spacing w:line="480" w:lineRule="auto"/>
      </w:pPr>
      <w:proofErr w:type="spellStart"/>
      <w:r>
        <w:t>Nocturia</w:t>
      </w:r>
      <w:proofErr w:type="spellEnd"/>
      <w:r>
        <w:t xml:space="preserve"> by 201</w:t>
      </w:r>
      <w:r w:rsidR="00295142">
        <w:t>8</w:t>
      </w:r>
      <w:r>
        <w:t xml:space="preserve"> definition: 4 (the total number of voids after falling asleep at 22.30 and before the individual decides to get up for the day at 08.00).</w:t>
      </w:r>
    </w:p>
    <w:p w14:paraId="295B60F4" w14:textId="77777777" w:rsidR="00DD34A7" w:rsidRDefault="00DD34A7">
      <w:pPr>
        <w:pStyle w:val="BodyA"/>
        <w:spacing w:line="480" w:lineRule="auto"/>
        <w:rPr>
          <w:b/>
          <w:bCs/>
        </w:rPr>
      </w:pPr>
    </w:p>
    <w:p w14:paraId="31A3489C" w14:textId="77777777" w:rsidR="00DD34A7" w:rsidRDefault="00DD34A7">
      <w:pPr>
        <w:pStyle w:val="BodyA"/>
        <w:spacing w:line="480" w:lineRule="auto"/>
        <w:rPr>
          <w:b/>
          <w:bCs/>
        </w:rPr>
      </w:pPr>
    </w:p>
    <w:p w14:paraId="48C691E4" w14:textId="77777777" w:rsidR="00DD34A7" w:rsidRDefault="00FF6350">
      <w:pPr>
        <w:pStyle w:val="BodyA"/>
        <w:spacing w:line="480" w:lineRule="auto"/>
        <w:rPr>
          <w:b/>
          <w:bCs/>
        </w:rPr>
      </w:pPr>
      <w:r>
        <w:rPr>
          <w:b/>
          <w:bCs/>
        </w:rPr>
        <w:t>2B: NOCTURNAL POLYURIA (NP)</w:t>
      </w:r>
    </w:p>
    <w:p w14:paraId="04D7B438" w14:textId="77777777" w:rsidR="00DD34A7" w:rsidRDefault="00DD34A7">
      <w:pPr>
        <w:pStyle w:val="BodyA"/>
        <w:spacing w:line="480" w:lineRule="auto"/>
      </w:pPr>
    </w:p>
    <w:p w14:paraId="62297A65" w14:textId="77777777" w:rsidR="00DD34A7" w:rsidRDefault="00FF6350">
      <w:pPr>
        <w:pStyle w:val="BodyA"/>
        <w:spacing w:line="480" w:lineRule="auto"/>
      </w:pPr>
      <w:r>
        <w:rPr>
          <w:b/>
          <w:bCs/>
        </w:rPr>
        <w:t xml:space="preserve">2002: </w:t>
      </w:r>
      <w:r>
        <w:t xml:space="preserve">Not defined as a symptom </w:t>
      </w:r>
    </w:p>
    <w:p w14:paraId="6C495B6A" w14:textId="77777777" w:rsidR="00DD34A7" w:rsidRDefault="00DD34A7">
      <w:pPr>
        <w:pStyle w:val="BodyA"/>
        <w:spacing w:line="480" w:lineRule="auto"/>
        <w:rPr>
          <w:b/>
          <w:bCs/>
        </w:rPr>
      </w:pPr>
    </w:p>
    <w:p w14:paraId="5544F2D5" w14:textId="77777777" w:rsidR="00DD34A7" w:rsidRDefault="00FF6350">
      <w:pPr>
        <w:pStyle w:val="BodyA"/>
        <w:spacing w:line="480" w:lineRule="auto"/>
      </w:pPr>
      <w:r>
        <w:rPr>
          <w:b/>
          <w:bCs/>
        </w:rPr>
        <w:t>2010:</w:t>
      </w:r>
      <w:r>
        <w:t xml:space="preserve"> Not defined as a symptom</w:t>
      </w:r>
    </w:p>
    <w:p w14:paraId="5124C300" w14:textId="77777777" w:rsidR="00DD34A7" w:rsidRDefault="00DD34A7">
      <w:pPr>
        <w:pStyle w:val="BodyA"/>
        <w:spacing w:line="480" w:lineRule="auto"/>
      </w:pPr>
    </w:p>
    <w:p w14:paraId="0A59A6E1" w14:textId="53AB7082" w:rsidR="00DD34A7" w:rsidRDefault="00FF6350" w:rsidP="00295142">
      <w:pPr>
        <w:pStyle w:val="BodyA"/>
        <w:spacing w:line="480" w:lineRule="auto"/>
      </w:pPr>
      <w:r>
        <w:rPr>
          <w:b/>
          <w:bCs/>
        </w:rPr>
        <w:t>201</w:t>
      </w:r>
      <w:r w:rsidR="00295142">
        <w:rPr>
          <w:b/>
          <w:bCs/>
        </w:rPr>
        <w:t>8</w:t>
      </w:r>
      <w:r>
        <w:rPr>
          <w:b/>
          <w:bCs/>
        </w:rPr>
        <w:t>:</w:t>
      </w:r>
      <w:r>
        <w:t xml:space="preserve"> Passing large volumes of urine at night. </w:t>
      </w:r>
    </w:p>
    <w:p w14:paraId="2C63AAFB" w14:textId="77777777" w:rsidR="00DD34A7" w:rsidRDefault="00DD34A7">
      <w:pPr>
        <w:pStyle w:val="BodyA"/>
        <w:spacing w:line="480" w:lineRule="auto"/>
        <w:rPr>
          <w:b/>
          <w:bCs/>
          <w:i/>
          <w:iCs/>
        </w:rPr>
      </w:pPr>
    </w:p>
    <w:p w14:paraId="06A31D3A" w14:textId="77777777" w:rsidR="00DD34A7" w:rsidRDefault="00FF6350">
      <w:pPr>
        <w:pStyle w:val="BodyA"/>
        <w:spacing w:line="480" w:lineRule="auto"/>
        <w:rPr>
          <w:b/>
          <w:bCs/>
          <w:i/>
          <w:iCs/>
        </w:rPr>
      </w:pPr>
      <w:r>
        <w:rPr>
          <w:b/>
          <w:bCs/>
          <w:i/>
          <w:iCs/>
        </w:rPr>
        <w:t>Core reasons for change:</w:t>
      </w:r>
    </w:p>
    <w:p w14:paraId="3AA4FCD5" w14:textId="77777777" w:rsidR="00DD34A7" w:rsidRDefault="00FF6350">
      <w:pPr>
        <w:pStyle w:val="BodyA"/>
        <w:spacing w:line="480" w:lineRule="auto"/>
        <w:jc w:val="both"/>
      </w:pPr>
      <w:r>
        <w:t xml:space="preserve">The previous </w:t>
      </w:r>
      <w:proofErr w:type="spellStart"/>
      <w:r>
        <w:t>standardisation</w:t>
      </w:r>
      <w:proofErr w:type="spellEnd"/>
      <w:r>
        <w:t xml:space="preserve"> reports have not highlighted nocturnal polyuria as a symptom, but looked at it as a sign. However, we know from clinical practice that patients can report passing large volumes of urine at night, especially relative to the day, and hence we have defined the symptom of nocturnal polyuria.</w:t>
      </w:r>
    </w:p>
    <w:p w14:paraId="66844B26" w14:textId="77777777" w:rsidR="00DD34A7" w:rsidRDefault="00DD34A7">
      <w:pPr>
        <w:pStyle w:val="BodyA"/>
        <w:spacing w:line="480" w:lineRule="auto"/>
        <w:rPr>
          <w:b/>
          <w:bCs/>
        </w:rPr>
      </w:pPr>
    </w:p>
    <w:p w14:paraId="166BF5E1" w14:textId="77777777" w:rsidR="00B15DFA" w:rsidRDefault="00B15DFA">
      <w:pPr>
        <w:pStyle w:val="BodyA"/>
        <w:spacing w:line="480" w:lineRule="auto"/>
        <w:rPr>
          <w:b/>
          <w:bCs/>
        </w:rPr>
      </w:pPr>
    </w:p>
    <w:p w14:paraId="7C43CD7D" w14:textId="77777777" w:rsidR="00DD34A7" w:rsidRDefault="00FF6350">
      <w:pPr>
        <w:pStyle w:val="BodyA"/>
        <w:spacing w:line="480" w:lineRule="auto"/>
        <w:rPr>
          <w:b/>
          <w:bCs/>
          <w:i/>
          <w:iCs/>
        </w:rPr>
      </w:pPr>
      <w:r>
        <w:rPr>
          <w:b/>
          <w:bCs/>
        </w:rPr>
        <w:lastRenderedPageBreak/>
        <w:t>2C: ENURESIS</w:t>
      </w:r>
      <w:r>
        <w:rPr>
          <w:b/>
          <w:bCs/>
          <w:i/>
          <w:iCs/>
        </w:rPr>
        <w:t xml:space="preserve"> </w:t>
      </w:r>
    </w:p>
    <w:p w14:paraId="502F28B3" w14:textId="77777777" w:rsidR="00DD34A7" w:rsidRDefault="00DD34A7">
      <w:pPr>
        <w:pStyle w:val="BodyA"/>
        <w:spacing w:line="480" w:lineRule="auto"/>
        <w:jc w:val="both"/>
      </w:pPr>
    </w:p>
    <w:p w14:paraId="3C393145" w14:textId="77777777" w:rsidR="00DD34A7" w:rsidRDefault="00FF6350">
      <w:pPr>
        <w:pStyle w:val="BodyA"/>
        <w:spacing w:line="480" w:lineRule="auto"/>
        <w:jc w:val="both"/>
      </w:pPr>
      <w:r>
        <w:rPr>
          <w:b/>
          <w:bCs/>
        </w:rPr>
        <w:t>2002:</w:t>
      </w:r>
      <w:r>
        <w:t xml:space="preserve"> Any involuntary loss of urine. If it is used to denote incontinence during sleep, it should always be qualified with the adjective “nocturnal” </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w:t>
      </w:r>
    </w:p>
    <w:p w14:paraId="79240086" w14:textId="77777777" w:rsidR="00DD34A7" w:rsidRDefault="00DD34A7">
      <w:pPr>
        <w:pStyle w:val="BodyA"/>
        <w:spacing w:line="480" w:lineRule="auto"/>
        <w:jc w:val="both"/>
      </w:pPr>
    </w:p>
    <w:p w14:paraId="75351A6C" w14:textId="77777777" w:rsidR="00DD34A7" w:rsidRDefault="00FF6350">
      <w:pPr>
        <w:pStyle w:val="BodyA"/>
        <w:spacing w:line="480" w:lineRule="auto"/>
        <w:jc w:val="both"/>
      </w:pPr>
      <w:r>
        <w:rPr>
          <w:b/>
          <w:bCs/>
        </w:rPr>
        <w:t>2010:</w:t>
      </w:r>
      <w:r>
        <w:t xml:space="preserve"> Complaint of involuntary loss of urine which occurs during sleep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w:t>
      </w:r>
    </w:p>
    <w:p w14:paraId="1143AA48" w14:textId="77777777" w:rsidR="00DD34A7" w:rsidRDefault="00DD34A7">
      <w:pPr>
        <w:pStyle w:val="BodyA"/>
        <w:spacing w:line="480" w:lineRule="auto"/>
      </w:pPr>
    </w:p>
    <w:p w14:paraId="65739E11" w14:textId="27D42C65" w:rsidR="00B95D77" w:rsidRDefault="00FF6350" w:rsidP="00B95D77">
      <w:pPr>
        <w:pStyle w:val="BodyA"/>
        <w:spacing w:line="480" w:lineRule="auto"/>
        <w:rPr>
          <w:b/>
          <w:bCs/>
          <w:i/>
          <w:iCs/>
        </w:rPr>
      </w:pPr>
      <w:r>
        <w:rPr>
          <w:b/>
          <w:bCs/>
        </w:rPr>
        <w:t>201</w:t>
      </w:r>
      <w:r w:rsidR="00B95D77">
        <w:rPr>
          <w:b/>
          <w:bCs/>
        </w:rPr>
        <w:t>8</w:t>
      </w:r>
      <w:r>
        <w:rPr>
          <w:b/>
          <w:bCs/>
        </w:rPr>
        <w:t>:</w:t>
      </w:r>
      <w:r>
        <w:t xml:space="preserve"> </w:t>
      </w:r>
      <w:r w:rsidR="00D01A9E">
        <w:t>Complaint of i</w:t>
      </w:r>
      <w:r>
        <w:t>ntermittent incontinence that occurs during periods of sleep.</w:t>
      </w:r>
      <w:r w:rsidR="00E226B1">
        <w:rPr>
          <w:b/>
          <w:bCs/>
          <w:i/>
          <w:iCs/>
        </w:rPr>
        <w:t xml:space="preserve"> </w:t>
      </w:r>
    </w:p>
    <w:p w14:paraId="6BE8482C" w14:textId="238DD34F" w:rsidR="00DD34A7" w:rsidRPr="00B15DFA" w:rsidRDefault="008115F2" w:rsidP="00B95D77">
      <w:pPr>
        <w:pStyle w:val="BodyA"/>
        <w:spacing w:line="480" w:lineRule="auto"/>
      </w:pPr>
      <w:r>
        <w:t xml:space="preserve">If </w:t>
      </w:r>
      <w:r w:rsidR="00B95D77">
        <w:t xml:space="preserve">it occurs during the main sleep period, </w:t>
      </w:r>
      <w:r>
        <w:t xml:space="preserve">then </w:t>
      </w:r>
      <w:r w:rsidR="00E226B1">
        <w:t xml:space="preserve">it </w:t>
      </w:r>
      <w:r w:rsidR="00812C76">
        <w:t>c</w:t>
      </w:r>
      <w:r w:rsidR="00E226B1">
        <w:t>ould be qualified by the adjective "nocturnal".</w:t>
      </w:r>
    </w:p>
    <w:p w14:paraId="4925ACC8" w14:textId="77777777" w:rsidR="00DD34A7" w:rsidRDefault="00DD34A7">
      <w:pPr>
        <w:pStyle w:val="BodyA"/>
        <w:spacing w:line="480" w:lineRule="auto"/>
        <w:rPr>
          <w:b/>
          <w:bCs/>
          <w:i/>
          <w:iCs/>
        </w:rPr>
      </w:pPr>
    </w:p>
    <w:p w14:paraId="71BFA150" w14:textId="77777777" w:rsidR="00DD34A7" w:rsidRDefault="00FF6350">
      <w:pPr>
        <w:pStyle w:val="BodyA"/>
        <w:spacing w:line="480" w:lineRule="auto"/>
        <w:rPr>
          <w:b/>
          <w:bCs/>
          <w:i/>
          <w:iCs/>
        </w:rPr>
      </w:pPr>
      <w:r>
        <w:rPr>
          <w:b/>
          <w:bCs/>
          <w:i/>
          <w:iCs/>
        </w:rPr>
        <w:t>Core reasons for change:</w:t>
      </w:r>
    </w:p>
    <w:p w14:paraId="5F9C70AC" w14:textId="77777777" w:rsidR="00DD34A7" w:rsidRDefault="00FF6350" w:rsidP="004F779E">
      <w:pPr>
        <w:pStyle w:val="BodyA"/>
        <w:spacing w:line="480" w:lineRule="auto"/>
        <w:jc w:val="both"/>
        <w:rPr>
          <w:b/>
          <w:bCs/>
          <w:i/>
          <w:iCs/>
          <w:vertAlign w:val="subscript"/>
        </w:rPr>
      </w:pPr>
      <w:r>
        <w:t xml:space="preserve">Enuresis is a symptom reflecting several different pathologies, previously believed to be a complete emptying of the bladder, but later identified as both complete and incomplete emptying of the bladder. The International Children’s Continence Society (ICCS) defined nocturnal enuresis as both a symptom and a condition of intermittent incontinence that occurs during periods of sleep </w:t>
      </w:r>
      <w:r>
        <w:fldChar w:fldCharType="begin"/>
      </w:r>
      <w:r>
        <w:instrText xml:space="preserve"> ADDIN EN.CITE &lt;EndNote&gt;&lt;Cite  &gt;&lt;Author&gt;Franco&lt;/Author&gt;&lt;Year&gt;2013&lt;/Year&gt;&lt;RecNum&gt;203&lt;/RecNum&gt;&lt;Prefix&gt;&lt;/Prefix&gt;&lt;Suffix&gt;&lt;/Suffix&gt;&lt;Pages&gt;&lt;/Pages&gt;&lt;DisplayText&gt;(16-18)&lt;/DisplayText&gt;&lt;record&gt;&lt;dates&gt;&lt;pub-dates&gt;&lt;date&gt;Apr&lt;/date&gt;&lt;/pub-dates&gt;&lt;year&gt;2013&lt;/year&gt;&lt;/dates&gt;&lt;keywords&gt;&lt;keyword&gt;Antidiuretic Agents&lt;/keyword&gt;&lt;keyword&gt;Botulinum Toxins, Type A&lt;/keyword&gt;&lt;keyword&gt;Child&lt;/keyword&gt;&lt;keyword&gt;Deamino Arginine Vasopressin&lt;/keyword&gt;&lt;keyword&gt;Diurnal Enuresis&lt;/keyword&gt;&lt;keyword&gt;Electric Stimulation Therapy&lt;/keyword&gt;&lt;keyword&gt;Humans&lt;/keyword&gt;&lt;keyword&gt;Neuromuscular Agents&lt;/keyword&gt;&lt;keyword&gt;Nocturnal Enuresis&lt;/keyword&gt;&lt;keyword&gt;Practice Guidelines as Topic&lt;/keyword&gt;&lt;/keywords&gt;&lt;urls&gt;&lt;related-urls&gt;&lt;url&gt;https://www.ncbi.nlm.nih.gov/pubmed/23260268&lt;/url&gt;&lt;/related-urls&gt;&lt;/urls&gt;&lt;isbn&gt;1873-4898&lt;/isbn&gt;&lt;titles&gt;&lt;title&gt;Evaluation and treatment of nonmonosymptomatic nocturnal enuresis: a standardization document from the International Children's Continence Society&lt;/title&gt;&lt;secondary-title&gt;J Pediatr Urol&lt;/secondary-title&gt;&lt;/titles&gt;&lt;pages&gt;234-43&lt;/pages&gt;&lt;number&gt;2&lt;/number&gt;&lt;contributors&gt;&lt;authors&gt;&lt;author&gt;Franco, I.&lt;/author&gt;&lt;author&gt;von Gontard, A.&lt;/author&gt;&lt;author&gt;De Gennaro, M.&lt;/author&gt;&lt;author&gt;International Childrens's Continence Society&lt;/author&gt;&lt;/authors&gt;&lt;/contributors&gt;&lt;edition&gt;2012/12/21&lt;/edition&gt;&lt;language&gt;eng&lt;/language&gt;&lt;added-date format="utc"&gt;1496175841&lt;/added-date&gt;&lt;ref-type name="Journal Article"&gt;17&lt;/ref-type&gt;&lt;rec-number&gt;203&lt;/rec-number&gt;&lt;last-updated-date format="utc"&gt;1496175841&lt;/last-updated-date&gt;&lt;accession-num&gt;23260268&lt;/accession-num&gt;&lt;electronic-resource-num&gt;10.1016/j.jpurol.2012.10.026&lt;/electronic-resource-num&gt;&lt;volume&gt;9&lt;/volume&gt;&lt;/record&gt;&lt;/Cite&gt;&lt;Cite  &gt;&lt;Author&gt;Austin&lt;/Author&gt;&lt;Year&gt;2014&lt;/Year&gt;&lt;Prefix&gt;&lt;/Prefix&gt;&lt;Suffix&gt;&lt;/Suffix&gt;&lt;Pages&gt;&lt;/Pages&gt;&lt;record&gt;&lt;dates&gt;&lt;pub-dates&gt;&lt;date&gt;Jun&lt;/date&gt;&lt;/pub-dates&gt;&lt;year&gt;2014&lt;/year&gt;&lt;/dates&gt;&lt;keywords&gt;&lt;keyword&gt;Adolescent&lt;/keyword&gt;&lt;keyword&gt;Child&lt;/keyword&gt;&lt;keyword&gt;Humans&lt;/keyword&gt;&lt;keyword&gt;Lower Urinary Tract Symptoms&lt;/keyword&gt;&lt;keyword&gt;Reference Standards&lt;/keyword&gt;&lt;keyword&gt;Societies, Medical&lt;/keyword&gt;&lt;keyword&gt;Terminology as Topic&lt;/keyword&gt;&lt;keyword&gt;Urinary Tract&lt;/keyword&gt;&lt;keyword&gt;Urinary Tract Physiological Phenomena&lt;/keyword&gt;&lt;keyword&gt;Urology&lt;/keyword&gt;&lt;/keywords&gt;&lt;urls&gt;&lt;related-urls&gt;&lt;url&gt;https://www.ncbi.nlm.nih.gov/pubmed/24508614&lt;/url&gt;&lt;/related-urls&gt;&lt;/urls&gt;&lt;isbn&gt;1527-3792&lt;/isbn&gt;&lt;titles&gt;&lt;title&gt;The standardization of terminology of lower urinary tract function in children and adolescents: update report from the Standardization Committee of the International Children's Continence Society&lt;/title&gt;&lt;secondary-title&gt;J Urol&lt;/secondary-title&gt;&lt;/titles&gt;&lt;pages&gt;1863-1865.e13&lt;/pages&gt;&lt;number&gt;6&lt;/number&gt;&lt;contributors&gt;&lt;authors&gt;&lt;author&gt;Austin, P. F.&lt;/author&gt;&lt;author&gt;Bauer, S. B.&lt;/author&gt;&lt;author&gt;Bower, W.&lt;/author&gt;&lt;author&gt;Chase, J.&lt;/author&gt;&lt;author&gt;Franco, I.&lt;/author&gt;&lt;author&gt;Hoebeke, P.&lt;/author&gt;&lt;author&gt;Rittig, S.&lt;/author&gt;&lt;author&gt;Vande Walle, J.&lt;/author&gt;&lt;author&gt;von Gontard, A.&lt;/author&gt;&lt;author&gt;Wright, A.&lt;/author&gt;&lt;author&gt;Yang, S. S.&lt;/author&gt;&lt;author&gt;Nevéus, T.&lt;/author&gt;&lt;/authors&gt;&lt;/contributors&gt;&lt;edition&gt;2014/02/04&lt;/edition&gt;&lt;language&gt;eng&lt;/language&gt;&lt;added-date format="utc"&gt;1496175841&lt;/added-date&gt;&lt;ref-type name="Journal Article"&gt;17&lt;/ref-type&gt;&lt;rec-number&gt;201&lt;/rec-number&gt;&lt;last-updated-date format="utc"&gt;1496175841&lt;/last-updated-date&gt;&lt;accession-num&gt;24508614&lt;/accession-num&gt;&lt;electronic-resource-num&gt;10.1016/j.juro.2014.01.110&lt;/electronic-resource-num&gt;&lt;volume&gt;191&lt;/volume&gt;&lt;/record&gt;&lt;/Cite&gt;&lt;Cite  &gt;&lt;Author&gt;Austin&lt;/Author&gt;&lt;Year&gt;2016&lt;/Year&gt;&lt;Prefix&gt;&lt;/Prefix&gt;&lt;Suffix&gt;&lt;/Suffix&gt;&lt;Pages&gt;&lt;/Pages&gt;&lt;record&gt;&lt;dates&gt;&lt;pub-dates&gt;&lt;date&gt;Apr&lt;/date&gt;&lt;/pub-dates&gt;&lt;year&gt;2016&lt;/year&gt;&lt;/dates&gt;&lt;keywords&gt;&lt;keyword&gt;Adolescent&lt;/keyword&gt;&lt;keyword&gt;Child&lt;/keyword&gt;&lt;keyword&gt;Consensus&lt;/keyword&gt;&lt;keyword&gt;Humans&lt;/keyword&gt;&lt;keyword&gt;Lower Urinary Tract Symptoms&lt;/keyword&gt;&lt;keyword&gt;Pediatrics&lt;/keyword&gt;&lt;keyword&gt;Societies, Medical&lt;/keyword&gt;&lt;keyword&gt;Terminology as Topic&lt;/keyword&gt;&lt;keyword&gt;Urinary Incontinence&lt;/keyword&gt;&lt;keyword&gt;Urology&lt;/keyword&gt;&lt;/keywords&gt;&lt;urls&gt;&lt;related-urls&gt;&lt;url&gt;https://www.ncbi.nlm.nih.gov/pubmed/25772695&lt;/url&gt;&lt;/related-urls&gt;&lt;/urls&gt;&lt;isbn&gt;1520-6777&lt;/isbn&gt;&lt;titles&gt;&lt;title&gt;The standardization of terminology of lower urinary tract function in children and adolescents: Update report from the standardization committee of the International Children's Continence Society&lt;/title&gt;&lt;secondary-title&gt;Neurourol Urodyn&lt;/secondary-title&gt;&lt;/titles&gt;&lt;pages&gt;471-81&lt;/pages&gt;&lt;number&gt;4&lt;/number&gt;&lt;contributors&gt;&lt;authors&gt;&lt;author&gt;Austin, P. F.&lt;/author&gt;&lt;author&gt;Bauer, S. B.&lt;/author&gt;&lt;author&gt;Bower, W.&lt;/author&gt;&lt;author&gt;Chase, J.&lt;/author&gt;&lt;author&gt;Franco, I.&lt;/author&gt;&lt;author&gt;Hoebeke, P.&lt;/author&gt;&lt;author&gt;Rittig, S.&lt;/author&gt;&lt;author&gt;Walle, J. V.&lt;/author&gt;&lt;author&gt;von Gontard, A.&lt;/author&gt;&lt;author&gt;Wright, A.&lt;/author&gt;&lt;author&gt;Yang, S. S.&lt;/author&gt;&lt;author&gt;Nevéus, T.&lt;/author&gt;&lt;/authors&gt;&lt;/contributors&gt;&lt;edition&gt;2015/03/14&lt;/edition&gt;&lt;language&gt;eng&lt;/language&gt;&lt;added-date format="utc"&gt;1496175840&lt;/added-date&gt;&lt;ref-type name="Journal Article"&gt;17&lt;/ref-type&gt;&lt;rec-number&gt;200&lt;/rec-number&gt;&lt;last-updated-date format="utc"&gt;1496175840&lt;/last-updated-date&gt;&lt;accession-num&gt;25772695&lt;/accession-num&gt;&lt;electronic-resource-num&gt;10.1002/nau.22751&lt;/electronic-resource-num&gt;&lt;volume&gt;35&lt;/volume&gt;&lt;/record&gt;&lt;/Cite&gt;&lt;/EndNote&gt;</w:instrText>
      </w:r>
      <w:r>
        <w:fldChar w:fldCharType="separate"/>
      </w:r>
      <w:r>
        <w:t>(16-18)</w:t>
      </w:r>
      <w:r>
        <w:fldChar w:fldCharType="end"/>
      </w:r>
      <w:r>
        <w:t>. Previously it was wetting in discrete portions while asleep after the age of five. To ensure consistency between the ICCS and the ICS definitions, the ICS has adapted the ICCS definition</w:t>
      </w:r>
      <w:r>
        <w:rPr>
          <w:vertAlign w:val="subscript"/>
        </w:rPr>
        <w:t>.</w:t>
      </w:r>
      <w:r>
        <w:rPr>
          <w:b/>
          <w:bCs/>
          <w:i/>
          <w:iCs/>
          <w:vertAlign w:val="subscript"/>
        </w:rPr>
        <w:t xml:space="preserve"> (FN4)</w:t>
      </w:r>
    </w:p>
    <w:p w14:paraId="0F9B6502" w14:textId="77777777" w:rsidR="00DD34A7" w:rsidRDefault="00DD34A7">
      <w:pPr>
        <w:pStyle w:val="BodyA"/>
        <w:spacing w:line="480" w:lineRule="auto"/>
      </w:pPr>
    </w:p>
    <w:p w14:paraId="577EAE21" w14:textId="77777777" w:rsidR="00DD34A7" w:rsidRDefault="00DD34A7">
      <w:pPr>
        <w:pStyle w:val="BodyA"/>
        <w:spacing w:line="480" w:lineRule="auto"/>
      </w:pPr>
    </w:p>
    <w:p w14:paraId="46C48132" w14:textId="77777777" w:rsidR="00B15DFA" w:rsidRDefault="00B15DFA">
      <w:pPr>
        <w:pStyle w:val="BodyA"/>
        <w:spacing w:line="480" w:lineRule="auto"/>
      </w:pPr>
    </w:p>
    <w:p w14:paraId="7B9D2770" w14:textId="77777777" w:rsidR="00B15DFA" w:rsidRDefault="00B15DFA">
      <w:pPr>
        <w:pStyle w:val="BodyA"/>
        <w:spacing w:line="480" w:lineRule="auto"/>
      </w:pPr>
    </w:p>
    <w:p w14:paraId="56FEF071" w14:textId="77777777" w:rsidR="00B15DFA" w:rsidRDefault="00B15DFA">
      <w:pPr>
        <w:pStyle w:val="BodyA"/>
        <w:spacing w:line="480" w:lineRule="auto"/>
      </w:pPr>
    </w:p>
    <w:p w14:paraId="0D5B0987" w14:textId="77777777" w:rsidR="00B15DFA" w:rsidRDefault="00B15DFA">
      <w:pPr>
        <w:pStyle w:val="BodyA"/>
        <w:spacing w:line="480" w:lineRule="auto"/>
      </w:pPr>
    </w:p>
    <w:p w14:paraId="31EB0EDE" w14:textId="77777777" w:rsidR="00DD34A7" w:rsidRDefault="00FF6350">
      <w:pPr>
        <w:pStyle w:val="BodyA"/>
        <w:spacing w:line="480" w:lineRule="auto"/>
        <w:jc w:val="center"/>
        <w:rPr>
          <w:b/>
          <w:bCs/>
        </w:rPr>
      </w:pPr>
      <w:r>
        <w:rPr>
          <w:b/>
          <w:bCs/>
        </w:rPr>
        <w:lastRenderedPageBreak/>
        <w:t>SECTION 3: NOCTURNAL SIGNS</w:t>
      </w:r>
    </w:p>
    <w:p w14:paraId="21A61D30" w14:textId="77777777" w:rsidR="00DD34A7" w:rsidRDefault="00DD34A7">
      <w:pPr>
        <w:pStyle w:val="BodyA"/>
        <w:spacing w:line="480" w:lineRule="auto"/>
      </w:pPr>
    </w:p>
    <w:p w14:paraId="7CBA794D" w14:textId="77777777" w:rsidR="00DD34A7" w:rsidRDefault="00FF6350">
      <w:pPr>
        <w:pStyle w:val="BodyA"/>
        <w:spacing w:line="480" w:lineRule="auto"/>
        <w:rPr>
          <w:b/>
          <w:bCs/>
        </w:rPr>
      </w:pPr>
      <w:r>
        <w:rPr>
          <w:b/>
          <w:bCs/>
        </w:rPr>
        <w:t>3A: NOCTURIA</w:t>
      </w:r>
    </w:p>
    <w:p w14:paraId="18CC6806" w14:textId="77777777" w:rsidR="00DD34A7" w:rsidRDefault="00DD34A7">
      <w:pPr>
        <w:pStyle w:val="BodyA"/>
        <w:spacing w:line="480" w:lineRule="auto"/>
      </w:pPr>
    </w:p>
    <w:p w14:paraId="74BF7B21" w14:textId="77777777" w:rsidR="00DD34A7" w:rsidRDefault="00FF6350">
      <w:pPr>
        <w:pStyle w:val="BodyA"/>
        <w:spacing w:line="480" w:lineRule="auto"/>
      </w:pPr>
      <w:r>
        <w:rPr>
          <w:b/>
          <w:bCs/>
        </w:rPr>
        <w:t xml:space="preserve">2002: </w:t>
      </w:r>
      <w:r>
        <w:t>Not specifically defined</w:t>
      </w:r>
    </w:p>
    <w:p w14:paraId="70E38FBB" w14:textId="77777777" w:rsidR="00DD34A7" w:rsidRDefault="00DD34A7">
      <w:pPr>
        <w:pStyle w:val="BodyA"/>
        <w:spacing w:line="480" w:lineRule="auto"/>
        <w:rPr>
          <w:b/>
          <w:bCs/>
        </w:rPr>
      </w:pPr>
    </w:p>
    <w:p w14:paraId="650DE4C1" w14:textId="77777777" w:rsidR="00DD34A7" w:rsidRDefault="00FF6350">
      <w:pPr>
        <w:pStyle w:val="BodyA"/>
        <w:spacing w:line="480" w:lineRule="auto"/>
      </w:pPr>
      <w:r>
        <w:rPr>
          <w:b/>
          <w:bCs/>
        </w:rPr>
        <w:t>2010:</w:t>
      </w:r>
      <w:r>
        <w:t xml:space="preserve"> Not specifically defined</w:t>
      </w:r>
    </w:p>
    <w:p w14:paraId="610DA8A3" w14:textId="77777777" w:rsidR="00DD34A7" w:rsidRDefault="00DD34A7">
      <w:pPr>
        <w:pStyle w:val="BodyA"/>
        <w:spacing w:line="480" w:lineRule="auto"/>
      </w:pPr>
    </w:p>
    <w:p w14:paraId="640B5DF6" w14:textId="577625B8" w:rsidR="00DD34A7" w:rsidRDefault="00FF6350" w:rsidP="00B95D77">
      <w:pPr>
        <w:pStyle w:val="BodyA"/>
        <w:spacing w:line="480" w:lineRule="auto"/>
      </w:pPr>
      <w:r>
        <w:rPr>
          <w:b/>
          <w:bCs/>
        </w:rPr>
        <w:t>201</w:t>
      </w:r>
      <w:r w:rsidR="00B95D77">
        <w:rPr>
          <w:b/>
          <w:bCs/>
        </w:rPr>
        <w:t>8</w:t>
      </w:r>
      <w:r>
        <w:rPr>
          <w:b/>
          <w:bCs/>
        </w:rPr>
        <w:t>:</w:t>
      </w:r>
      <w:r>
        <w:t xml:space="preserve"> The number of times an individual passes urine during their main sleep period.</w:t>
      </w:r>
      <w:r w:rsidR="00D01A9E">
        <w:t xml:space="preserve"> This is derived from the bladder diary.</w:t>
      </w:r>
      <w:r>
        <w:t xml:space="preserve"> </w:t>
      </w:r>
    </w:p>
    <w:p w14:paraId="2320A406" w14:textId="77777777" w:rsidR="00DD34A7" w:rsidRDefault="00DD34A7">
      <w:pPr>
        <w:pStyle w:val="BodyA"/>
        <w:spacing w:line="480" w:lineRule="auto"/>
      </w:pPr>
    </w:p>
    <w:p w14:paraId="3641451C" w14:textId="442CBA47" w:rsidR="00DD34A7" w:rsidRDefault="00FF6350" w:rsidP="004F779E">
      <w:pPr>
        <w:pStyle w:val="BodyA"/>
        <w:spacing w:line="480" w:lineRule="auto"/>
        <w:jc w:val="both"/>
        <w:rPr>
          <w:b/>
          <w:bCs/>
          <w:i/>
          <w:iCs/>
        </w:rPr>
      </w:pPr>
      <w:r>
        <w:t xml:space="preserve">In order to capture the frequency of </w:t>
      </w:r>
      <w:proofErr w:type="spellStart"/>
      <w:r>
        <w:t>nocturia</w:t>
      </w:r>
      <w:proofErr w:type="spellEnd"/>
      <w:r>
        <w:t xml:space="preserve">, a </w:t>
      </w:r>
      <w:r w:rsidR="00D01A9E">
        <w:t>bladder diary</w:t>
      </w:r>
      <w:r>
        <w:t xml:space="preserve"> is needed on which the patient indicates the time of falling asleep, the time when they decided they would no longer attempt to sleep, and all intervening voids. A </w:t>
      </w:r>
      <w:r w:rsidR="00D01A9E">
        <w:t>bladder diary</w:t>
      </w:r>
      <w:r>
        <w:t xml:space="preserve"> is needed to ascertain nocturnal urine production, with complete recording of all volumes voided during the main sleep period. Measurement of the frequency of </w:t>
      </w:r>
      <w:proofErr w:type="spellStart"/>
      <w:r>
        <w:t>nocturia</w:t>
      </w:r>
      <w:proofErr w:type="spellEnd"/>
      <w:r>
        <w:t xml:space="preserve"> begins after sleep and concludes before the first void following intention of getting up for the day</w:t>
      </w:r>
      <w:r w:rsidR="00D01A9E">
        <w:t>.</w:t>
      </w:r>
      <w:r>
        <w:t xml:space="preserve"> </w:t>
      </w:r>
      <w:r>
        <w:rPr>
          <w:b/>
          <w:bCs/>
          <w:vertAlign w:val="subscript"/>
        </w:rPr>
        <w:t>(</w:t>
      </w:r>
      <w:r>
        <w:rPr>
          <w:b/>
          <w:bCs/>
          <w:i/>
          <w:iCs/>
          <w:vertAlign w:val="subscript"/>
        </w:rPr>
        <w:t>FN 5)</w:t>
      </w:r>
    </w:p>
    <w:p w14:paraId="01050F3A" w14:textId="77777777" w:rsidR="00D01A9E" w:rsidRDefault="00D01A9E">
      <w:pPr>
        <w:pStyle w:val="BodyA"/>
        <w:spacing w:line="480" w:lineRule="auto"/>
        <w:rPr>
          <w:b/>
          <w:bCs/>
        </w:rPr>
      </w:pPr>
    </w:p>
    <w:p w14:paraId="3A25E58F" w14:textId="77777777" w:rsidR="00DD34A7" w:rsidRDefault="00FF6350">
      <w:pPr>
        <w:pStyle w:val="BodyA"/>
        <w:spacing w:line="480" w:lineRule="auto"/>
        <w:rPr>
          <w:b/>
          <w:bCs/>
          <w:i/>
          <w:iCs/>
        </w:rPr>
      </w:pPr>
      <w:r>
        <w:rPr>
          <w:b/>
          <w:bCs/>
        </w:rPr>
        <w:t>3B: NOCTURNAL POLYURIA (NP</w:t>
      </w:r>
      <w:proofErr w:type="gramStart"/>
      <w:r>
        <w:rPr>
          <w:b/>
          <w:bCs/>
        </w:rPr>
        <w:t>)</w:t>
      </w:r>
      <w:r>
        <w:rPr>
          <w:b/>
          <w:bCs/>
          <w:vertAlign w:val="superscript"/>
        </w:rPr>
        <w:t>3</w:t>
      </w:r>
      <w:proofErr w:type="gramEnd"/>
      <w:r>
        <w:rPr>
          <w:b/>
          <w:bCs/>
          <w:vertAlign w:val="superscript"/>
        </w:rPr>
        <w:t>-5</w:t>
      </w:r>
      <w:r>
        <w:rPr>
          <w:b/>
          <w:bCs/>
          <w:i/>
          <w:iCs/>
        </w:rPr>
        <w:t xml:space="preserve"> </w:t>
      </w:r>
    </w:p>
    <w:p w14:paraId="5AE46F59" w14:textId="77777777" w:rsidR="00DD34A7" w:rsidRDefault="00DD34A7">
      <w:pPr>
        <w:pStyle w:val="BodyA"/>
        <w:spacing w:line="480" w:lineRule="auto"/>
      </w:pPr>
    </w:p>
    <w:p w14:paraId="08908AD1" w14:textId="77777777" w:rsidR="00DD34A7" w:rsidRDefault="00FF6350">
      <w:pPr>
        <w:pStyle w:val="BodyA"/>
        <w:spacing w:line="480" w:lineRule="auto"/>
        <w:jc w:val="both"/>
      </w:pPr>
      <w:r>
        <w:rPr>
          <w:b/>
          <w:bCs/>
        </w:rPr>
        <w:t>2002:</w:t>
      </w:r>
      <w:r>
        <w:t xml:space="preserve"> Nocturnal urine volume output greater than 20% of the daily total urine output in the young and 33% in the elderly, with the value for middle age probably falling somewhere in the middle . Increased proportion of a 24-hour urine output occurring at night (normally during the 8 hours while the patient is in bed) </w:t>
      </w:r>
      <w:r>
        <w:fldChar w:fldCharType="begin"/>
      </w:r>
      <w:r>
        <w:instrText xml:space="preserve"> ADDIN EN.CITE &lt;EndNote&gt;&lt;Cite  &gt;&lt;Author&gt;Abrams&lt;/Author&gt;&lt;Year&gt;2002&lt;/Year&gt;&lt;RecNum&gt;78&lt;/RecNum&gt;&lt;Prefix&gt;&lt;/Prefix&gt;&lt;Suffix&gt;&lt;/Suffix&gt;&lt;Pages&gt;&lt;/Pages&gt;&lt;DisplayText&gt;(11)&lt;/DisplayText&gt;&lt;record&gt;&lt;keywords&gt;&lt;keyword&gt;Humans&lt;/keyword&gt;&lt;keyword&gt;Terminology as Topic&lt;/keyword&gt;&lt;keyword&gt;Urinary Tract&lt;/keyword&gt;&lt;keyword&gt;Urodynamics&lt;/keyword&gt;&lt;keyword&gt;Urologic Diseases&lt;/keyword&gt;&lt;keyword&gt;Urology&lt;/keyword&gt;&lt;/keywords&gt;&lt;urls&gt;&lt;related-urls&gt;&lt;url&gt;http://www.ncbi.nlm.nih.gov/pubmed/11857671&lt;/url&gt;&lt;/related-urls&gt;&lt;/urls&gt;&lt;isbn&gt;0733-2467&lt;/isbn&gt;&lt;titles&gt;&lt;title&gt;The standardisation of terminology of lower urinary tract function: report from the Standardisation Sub-committee of the International Continence Society&lt;/title&gt;&lt;secondary-title&gt;Neurourol Urodyn&lt;/secondary-title&gt;&lt;/titles&gt;&lt;pages&gt;167-78&lt;/pages&gt;&lt;number&gt;2&lt;/number&gt;&lt;contributors&gt;&lt;authors&gt;&lt;author&gt;Abrams, P.&lt;/author&gt;&lt;author&gt;Cardozo, L.&lt;/author&gt;&lt;author&gt;Fall, M.&lt;/author&gt;&lt;author&gt;Griffiths, D.&lt;/author&gt;&lt;author&gt;Rosier, P.&lt;/author&gt;&lt;author&gt;Ulmsten, U.&lt;/author&gt;&lt;author&gt;van Kerrebroeck, P.&lt;/author&gt;&lt;author&gt;Victor, A.&lt;/author&gt;&lt;author&gt;Wein, A.&lt;/author&gt;&lt;author&gt;Standardisation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Article"&gt;17&lt;/ref-type&gt;&lt;dates&gt;&lt;year&gt;2002&lt;/year&gt;&lt;/dates&gt;&lt;rec-number&gt;78&lt;/rec-number&gt;&lt;last-updated-date format="utc"&gt;1392892398&lt;/last-updated-date&gt;&lt;accession-num&gt;11857671&lt;/accession-num&gt;&lt;volume&gt;21&lt;/volume&gt;&lt;/record&gt;&lt;/Cite&gt;&lt;/EndNote&gt;</w:instrText>
      </w:r>
      <w:r>
        <w:fldChar w:fldCharType="separate"/>
      </w:r>
      <w:r>
        <w:t>(11)</w:t>
      </w:r>
      <w:r>
        <w:fldChar w:fldCharType="end"/>
      </w:r>
      <w:r>
        <w:t>.</w:t>
      </w:r>
    </w:p>
    <w:p w14:paraId="2C2A3377" w14:textId="77777777" w:rsidR="00DD34A7" w:rsidRDefault="00DD34A7">
      <w:pPr>
        <w:pStyle w:val="BodyA"/>
        <w:spacing w:line="480" w:lineRule="auto"/>
        <w:jc w:val="both"/>
      </w:pPr>
    </w:p>
    <w:p w14:paraId="6A053744" w14:textId="77777777" w:rsidR="00DD34A7" w:rsidRDefault="00FF6350">
      <w:pPr>
        <w:pStyle w:val="BodyA"/>
        <w:spacing w:line="480" w:lineRule="auto"/>
        <w:jc w:val="both"/>
      </w:pPr>
      <w:r>
        <w:rPr>
          <w:b/>
          <w:bCs/>
        </w:rPr>
        <w:lastRenderedPageBreak/>
        <w:t>2010:</w:t>
      </w:r>
      <w:r>
        <w:t xml:space="preserve"> Excess (over 20-30% - age dependent) proportion (nocturnal voided volume /total 24hr voided volume x 100%) occurs at night (or when patient is sleeping)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w:t>
      </w:r>
    </w:p>
    <w:p w14:paraId="65262024" w14:textId="77777777" w:rsidR="00DD34A7" w:rsidRDefault="00DD34A7">
      <w:pPr>
        <w:pStyle w:val="BodyA"/>
        <w:spacing w:line="480" w:lineRule="auto"/>
      </w:pPr>
    </w:p>
    <w:p w14:paraId="02ABE943" w14:textId="799ECC7C" w:rsidR="00DD34A7" w:rsidRDefault="00FF6350" w:rsidP="00B95D77">
      <w:pPr>
        <w:pStyle w:val="BodyA"/>
        <w:spacing w:line="480" w:lineRule="auto"/>
      </w:pPr>
      <w:r>
        <w:rPr>
          <w:b/>
          <w:bCs/>
        </w:rPr>
        <w:t>201</w:t>
      </w:r>
      <w:r w:rsidR="00B95D77">
        <w:rPr>
          <w:b/>
          <w:bCs/>
        </w:rPr>
        <w:t>8</w:t>
      </w:r>
      <w:r>
        <w:rPr>
          <w:b/>
          <w:bCs/>
        </w:rPr>
        <w:t xml:space="preserve">: </w:t>
      </w:r>
      <w:r>
        <w:t xml:space="preserve">Excessive production of urine during the individual's main sleep period. </w:t>
      </w:r>
      <w:r w:rsidR="00D01A9E">
        <w:t>The definition used to quantify 'excessive' will need to be highlighted in both clinical and research settings and derived from a bladder diary.</w:t>
      </w:r>
    </w:p>
    <w:p w14:paraId="18205D33" w14:textId="77777777" w:rsidR="00DD34A7" w:rsidRDefault="00DD34A7">
      <w:pPr>
        <w:pStyle w:val="BodyA"/>
        <w:spacing w:line="480" w:lineRule="auto"/>
        <w:rPr>
          <w:b/>
          <w:bCs/>
          <w:i/>
          <w:iCs/>
        </w:rPr>
      </w:pPr>
    </w:p>
    <w:p w14:paraId="2CA4274D" w14:textId="77777777" w:rsidR="00DD34A7" w:rsidRDefault="00FF6350">
      <w:pPr>
        <w:pStyle w:val="BodyA"/>
        <w:spacing w:line="480" w:lineRule="auto"/>
        <w:rPr>
          <w:b/>
          <w:bCs/>
          <w:i/>
          <w:iCs/>
        </w:rPr>
      </w:pPr>
      <w:r>
        <w:rPr>
          <w:b/>
          <w:bCs/>
          <w:i/>
          <w:iCs/>
        </w:rPr>
        <w:t>Core reasons for change:</w:t>
      </w:r>
    </w:p>
    <w:p w14:paraId="3084812D" w14:textId="77777777" w:rsidR="00DD34A7" w:rsidRDefault="00FF6350">
      <w:pPr>
        <w:pStyle w:val="BodyA"/>
        <w:spacing w:line="480" w:lineRule="auto"/>
        <w:jc w:val="both"/>
      </w:pPr>
      <w:r>
        <w:t xml:space="preserve">There have been numerous ways of classifying nocturnal polyuria </w:t>
      </w:r>
      <w:r>
        <w:fldChar w:fldCharType="begin"/>
      </w:r>
      <w:r>
        <w:instrText xml:space="preserve"> ADDIN EN.CITE &lt;EndNote&gt;&lt;Cite  &gt;&lt;Author&gt;Hofmeester&lt;/Author&gt;&lt;Year&gt;2015&lt;/Year&gt;&lt;RecNum&gt;215&lt;/RecNum&gt;&lt;Prefix&gt;&lt;/Prefix&gt;&lt;Suffix&gt;&lt;/Suffix&gt;&lt;Pages&gt;&lt;/Pages&gt;&lt;DisplayText&gt;(19)&lt;/DisplayText&gt;&lt;record&gt;&lt;dates&gt;&lt;pub-dates&gt;&lt;date&gt;Apr&lt;/date&gt;&lt;/pub-dates&gt;&lt;year&gt;2015&lt;/year&gt;&lt;/dates&gt;&lt;keywords&gt;&lt;keyword&gt;Biomedical Research&lt;/keyword&gt;&lt;keyword&gt;Humans&lt;/keyword&gt;&lt;keyword&gt;Internationality&lt;/keyword&gt;&lt;keyword&gt;Nocturia&lt;/keyword&gt;&lt;keyword&gt;Publications&lt;/keyword&gt;&lt;keyword&gt;Societies, Medical&lt;/keyword&gt;&lt;keyword&gt;Terminology as Topic&lt;/keyword&gt;&lt;/keywords&gt;&lt;urls&gt;&lt;related-urls&gt;&lt;url&gt;https://www.ncbi.nlm.nih.gov/pubmed/24684483&lt;/url&gt;&lt;/related-urls&gt;&lt;/urls&gt;&lt;isbn&gt;1464-410X&lt;/isbn&gt;&lt;titles&gt;&lt;title&gt;Impact of the International Continence Society (ICS) report on the standardisation of terminology in nocturia on the quality of reports on nocturia and nocturnal polyuria: a systematic review&lt;/title&gt;&lt;secondary-title&gt;BJU Int&lt;/secondary-title&gt;&lt;/titles&gt;&lt;pages&gt;520-36&lt;/pages&gt;&lt;number&gt;4&lt;/number&gt;&lt;contributors&gt;&lt;authors&gt;&lt;author&gt;Hofmeester, I.&lt;/author&gt;&lt;author&gt;Kollen, B. J.&lt;/author&gt;&lt;author&gt;Steffens, M. G.&lt;/author&gt;&lt;author&gt;Bosch, J. L.&lt;/author&gt;&lt;author&gt;Drake, M. J.&lt;/author&gt;&lt;author&gt;Weiss, J. P.&lt;/author&gt;&lt;author&gt;Blanker, M. H.&lt;/author&gt;&lt;/authors&gt;&lt;/contributors&gt;&lt;edition&gt;2015/01/26&lt;/edition&gt;&lt;language&gt;eng&lt;/language&gt;&lt;added-date format="utc"&gt;1496186265&lt;/added-date&gt;&lt;ref-type name="Journal Article"&gt;17&lt;/ref-type&gt;&lt;rec-number&gt;215&lt;/rec-number&gt;&lt;last-updated-date format="utc"&gt;1496186265&lt;/last-updated-date&gt;&lt;accession-num&gt;24684483&lt;/accession-num&gt;&lt;electronic-resource-num&gt;10.1111/bju.12753&lt;/electronic-resource-num&gt;&lt;volume&gt;115&lt;/volume&gt;&lt;/record&gt;&lt;/Cite&gt;&lt;/EndNote&gt;</w:instrText>
      </w:r>
      <w:r>
        <w:fldChar w:fldCharType="separate"/>
      </w:r>
      <w:r>
        <w:t>(19)</w:t>
      </w:r>
      <w:r>
        <w:fldChar w:fldCharType="end"/>
      </w:r>
      <w:r>
        <w:t xml:space="preserve">. From clinical practice, we have learned that the 20% and 33% numbers (the nocturnal polyuria index) are not well supported, as they were not based on normal distributions and were not properly validated. They also assumed that the index person is 70 kilograms and sleeps eight hours a day, irrespective of gender or age. Regardless of what definition is applied, the diagnosis of NP includes a differential diagnosis of causation encompassing congestive heart failure, diabetes mellitus, obstructive sleep </w:t>
      </w:r>
      <w:proofErr w:type="spellStart"/>
      <w:r>
        <w:t>apnoea</w:t>
      </w:r>
      <w:proofErr w:type="spellEnd"/>
      <w:r>
        <w:t xml:space="preserve">, peripheral </w:t>
      </w:r>
      <w:proofErr w:type="spellStart"/>
      <w:r>
        <w:t>oedema</w:t>
      </w:r>
      <w:proofErr w:type="spellEnd"/>
      <w:r>
        <w:t xml:space="preserve">, excessive night-time fluid intake and ‘normal’ ageing. Other factors which have been implicated in the causation of nocturnal polyuria are an abnormality in nocturnal secretion or action of arginine vasopressin (AVP) (this describes the classical nocturnal polyuria syndrome) and any </w:t>
      </w:r>
      <w:proofErr w:type="spellStart"/>
      <w:r>
        <w:t>oedema</w:t>
      </w:r>
      <w:proofErr w:type="spellEnd"/>
      <w:r>
        <w:t xml:space="preserve">-forming state (in addition to congestive heart failure, chronic renal disease, nephrotic syndrome, </w:t>
      </w:r>
      <w:proofErr w:type="spellStart"/>
      <w:r>
        <w:t>hypoalbuminaemia</w:t>
      </w:r>
      <w:proofErr w:type="spellEnd"/>
      <w:r>
        <w:t xml:space="preserve">, liver failure), co-morbidities such as autonomic nervous system dysfunction, Alzheimer’s disease, multisystem atrophy, stroke, and Parkinsonism. Hence the need for </w:t>
      </w:r>
      <w:proofErr w:type="spellStart"/>
      <w:r>
        <w:t>standardisation</w:t>
      </w:r>
      <w:proofErr w:type="spellEnd"/>
      <w:r>
        <w:t>!</w:t>
      </w:r>
    </w:p>
    <w:p w14:paraId="665C6AC5" w14:textId="77777777" w:rsidR="00DD34A7" w:rsidRDefault="00FF6350">
      <w:pPr>
        <w:pStyle w:val="BodyA"/>
        <w:spacing w:line="480" w:lineRule="auto"/>
      </w:pPr>
      <w:r>
        <w:t xml:space="preserve">Terms that can be used to define urine production at night include: </w:t>
      </w:r>
    </w:p>
    <w:p w14:paraId="0278F617" w14:textId="77777777" w:rsidR="00DD34A7" w:rsidRDefault="00FF6350">
      <w:pPr>
        <w:pStyle w:val="BodyA"/>
        <w:spacing w:line="480" w:lineRule="auto"/>
      </w:pPr>
      <w:r>
        <w:t>•</w:t>
      </w:r>
      <w:r>
        <w:tab/>
        <w:t>24-hr urine production rate (</w:t>
      </w:r>
      <w:proofErr w:type="spellStart"/>
      <w:r>
        <w:t>mls</w:t>
      </w:r>
      <w:proofErr w:type="spellEnd"/>
      <w:r>
        <w:t>/</w:t>
      </w:r>
      <w:proofErr w:type="spellStart"/>
      <w:r>
        <w:t>hr</w:t>
      </w:r>
      <w:proofErr w:type="spellEnd"/>
      <w:r>
        <w:t>)</w:t>
      </w:r>
    </w:p>
    <w:p w14:paraId="758580C2" w14:textId="77777777" w:rsidR="00DD34A7" w:rsidRDefault="00FF6350">
      <w:pPr>
        <w:pStyle w:val="BodyA"/>
        <w:spacing w:line="480" w:lineRule="auto"/>
      </w:pPr>
      <w:r>
        <w:lastRenderedPageBreak/>
        <w:t>•</w:t>
      </w:r>
      <w:r>
        <w:tab/>
      </w:r>
      <w:proofErr w:type="gramStart"/>
      <w:r>
        <w:t>nocturnal</w:t>
      </w:r>
      <w:proofErr w:type="gramEnd"/>
      <w:r>
        <w:t xml:space="preserve"> urine production rate (</w:t>
      </w:r>
      <w:proofErr w:type="spellStart"/>
      <w:r>
        <w:t>mls</w:t>
      </w:r>
      <w:proofErr w:type="spellEnd"/>
      <w:r>
        <w:t>/</w:t>
      </w:r>
      <w:proofErr w:type="spellStart"/>
      <w:r>
        <w:t>hr</w:t>
      </w:r>
      <w:proofErr w:type="spellEnd"/>
      <w:r>
        <w:t xml:space="preserve">): (nocturnal urine volume/time asleep (i.e. night) - measured in </w:t>
      </w:r>
      <w:proofErr w:type="spellStart"/>
      <w:r>
        <w:t>mls</w:t>
      </w:r>
      <w:proofErr w:type="spellEnd"/>
      <w:r>
        <w:t>/</w:t>
      </w:r>
      <w:proofErr w:type="spellStart"/>
      <w:r>
        <w:t>hr</w:t>
      </w:r>
      <w:proofErr w:type="spellEnd"/>
    </w:p>
    <w:p w14:paraId="1DA9795C" w14:textId="77777777" w:rsidR="00DD34A7" w:rsidRDefault="00FF6350">
      <w:pPr>
        <w:pStyle w:val="BodyA"/>
        <w:spacing w:line="480" w:lineRule="auto"/>
        <w:rPr>
          <w:color w:val="FF0000"/>
          <w:u w:color="FF0000"/>
        </w:rPr>
      </w:pPr>
      <w:r>
        <w:t>•</w:t>
      </w:r>
      <w:r>
        <w:tab/>
      </w:r>
      <w:proofErr w:type="gramStart"/>
      <w:r>
        <w:t>nocturnal</w:t>
      </w:r>
      <w:proofErr w:type="gramEnd"/>
      <w:r>
        <w:t xml:space="preserve"> urine production rate index </w:t>
      </w:r>
      <w:r w:rsidR="00843F83">
        <w:t xml:space="preserve">(nocturnal urine production rate/24-hr urine production rate) </w:t>
      </w:r>
    </w:p>
    <w:p w14:paraId="09A1719A" w14:textId="77777777" w:rsidR="00DD34A7" w:rsidRDefault="00FF6350">
      <w:pPr>
        <w:pStyle w:val="BodyA"/>
        <w:spacing w:line="480" w:lineRule="auto"/>
      </w:pPr>
      <w:r>
        <w:t>Absolute and normal values are yet to be defined for these terms, but will be dependent on fluid input, the population defined and the gender.</w:t>
      </w:r>
    </w:p>
    <w:p w14:paraId="118FD6BF" w14:textId="77777777" w:rsidR="00DD34A7" w:rsidRDefault="00FF6350">
      <w:pPr>
        <w:pStyle w:val="BodyA"/>
        <w:spacing w:line="480" w:lineRule="auto"/>
      </w:pPr>
      <w:r>
        <w:t xml:space="preserve">There are several definitions in the literature that could be used to indicate nocturnal polyuria </w:t>
      </w:r>
      <w:r>
        <w:rPr>
          <w:b/>
          <w:bCs/>
          <w:vertAlign w:val="subscript"/>
        </w:rPr>
        <w:t>(FN6)</w:t>
      </w:r>
      <w:r>
        <w:t xml:space="preserve"> including:</w:t>
      </w:r>
    </w:p>
    <w:p w14:paraId="562E20E5" w14:textId="77777777" w:rsidR="00DD34A7" w:rsidRDefault="00FF6350">
      <w:pPr>
        <w:pStyle w:val="BodyA"/>
        <w:spacing w:line="480" w:lineRule="auto"/>
        <w:jc w:val="both"/>
      </w:pPr>
      <w:r>
        <w:t>1)</w:t>
      </w:r>
      <w:r>
        <w:tab/>
        <w:t xml:space="preserve">Nocturnal urine production based on body weight of greater than 10ml/kg </w:t>
      </w:r>
      <w:r>
        <w:fldChar w:fldCharType="begin"/>
      </w:r>
      <w:r>
        <w:instrText xml:space="preserve"> ADDIN EN.CITE &lt;EndNote&gt;&lt;Cite  &gt;&lt;Author&gt;Homma&lt;/Author&gt;&lt;Year&gt;2000&lt;/Year&gt;&lt;RecNum&gt;216&lt;/RecNum&gt;&lt;Prefix&gt;&lt;/Prefix&gt;&lt;Suffix&gt;&lt;/Suffix&gt;&lt;Pages&gt;&lt;/Pages&gt;&lt;DisplayText&gt;(20)&lt;/DisplayText&gt;&lt;record&gt;&lt;dates&gt;&lt;pub-dates&gt;&lt;date&gt;Mar&lt;/date&gt;&lt;/pub-dates&gt;&lt;year&gt;2000&lt;/year&gt;&lt;/dates&gt;&lt;keywords&gt;&lt;keyword&gt;Adult&lt;/keyword&gt;&lt;keyword&gt;Aged&lt;/keyword&gt;&lt;keyword&gt;Aged, 80 and over&lt;/keyword&gt;&lt;keyword&gt;Enuresis&lt;/keyword&gt;&lt;keyword&gt;Female&lt;/keyword&gt;&lt;keyword&gt;Humans&lt;/keyword&gt;&lt;keyword&gt;Male&lt;/keyword&gt;&lt;keyword&gt;Middle Aged&lt;/keyword&gt;&lt;keyword&gt;Regression Analysis&lt;/keyword&gt;&lt;keyword&gt;Urine&lt;/keyword&gt;&lt;/keywords&gt;&lt;urls&gt;&lt;related-urls&gt;&lt;url&gt;https://www.ncbi.nlm.nih.gov/pubmed/10687975&lt;/url&gt;&lt;/related-urls&gt;&lt;/urls&gt;&lt;isbn&gt;0022-5347&lt;/isbn&gt;&lt;titles&gt;&lt;title&gt;Nocturia in the adult: classification on the basis of largest voided volume and nocturnal urine production&lt;/title&gt;&lt;secondary-title&gt;J Urol&lt;/secondary-title&gt;&lt;/titles&gt;&lt;pages&gt;777-81&lt;/pages&gt;&lt;number&gt;3&lt;/number&gt;&lt;contributors&gt;&lt;authors&gt;&lt;author&gt;Homma, Y.&lt;/author&gt;&lt;author&gt;Yamaguchi, O.&lt;/author&gt;&lt;author&gt;Kageyama, S.&lt;/author&gt;&lt;author&gt;Nishizawa, O.&lt;/author&gt;&lt;author&gt;Yoshida, M.&lt;/author&gt;&lt;author&gt;Kawabe, K.&lt;/author&gt;&lt;/authors&gt;&lt;/contributors&gt;&lt;language&gt;eng&lt;/language&gt;&lt;added-date format="utc"&gt;1496186821&lt;/added-date&gt;&lt;ref-type name="Journal Article"&gt;17&lt;/ref-type&gt;&lt;rec-number&gt;216&lt;/rec-number&gt;&lt;last-updated-date format="utc"&gt;1496186821&lt;/last-updated-date&gt;&lt;accession-num&gt;10687975&lt;/accession-num&gt;&lt;volume&gt;163&lt;/volume&gt;&lt;/record&gt;&lt;/Cite&gt;&lt;/EndNote&gt;</w:instrText>
      </w:r>
      <w:r>
        <w:fldChar w:fldCharType="separate"/>
      </w:r>
      <w:r>
        <w:t>(20)</w:t>
      </w:r>
      <w:r>
        <w:fldChar w:fldCharType="end"/>
      </w:r>
      <w:r>
        <w:t>.</w:t>
      </w:r>
    </w:p>
    <w:p w14:paraId="42B0E448" w14:textId="77777777" w:rsidR="00DD34A7" w:rsidRDefault="00FF6350">
      <w:pPr>
        <w:pStyle w:val="BodyA"/>
        <w:spacing w:line="480" w:lineRule="auto"/>
        <w:jc w:val="both"/>
      </w:pPr>
      <w:r>
        <w:t>2)</w:t>
      </w:r>
      <w:r>
        <w:tab/>
        <w:t>Rate of nocturnal urine production &gt;90mls/</w:t>
      </w:r>
      <w:proofErr w:type="spellStart"/>
      <w:r>
        <w:t>hr</w:t>
      </w:r>
      <w:proofErr w:type="spellEnd"/>
      <w:r>
        <w:t xml:space="preserve"> </w:t>
      </w:r>
      <w:r>
        <w:fldChar w:fldCharType="begin"/>
      </w:r>
      <w:r>
        <w:instrText xml:space="preserve"> ADDIN EN.CITE &lt;EndNote&gt;&lt;Cite  &gt;&lt;Author&gt;Blanker&lt;/Author&gt;&lt;Year&gt;2002&lt;/Year&gt;&lt;RecNum&gt;214&lt;/RecNum&gt;&lt;Prefix&gt;&lt;/Prefix&gt;&lt;Suffix&gt;&lt;/Suffix&gt;&lt;Pages&gt;&lt;/Pages&gt;&lt;DisplayText&gt;(21)&lt;/DisplayText&gt;&lt;record&gt;&lt;dates&gt;&lt;pub-dates&gt;&lt;date&gt;Oct&lt;/date&gt;&lt;/pub-dates&gt;&lt;year&gt;2002&lt;/year&gt;&lt;/dates&gt;&lt;keywords&gt;&lt;keyword&gt;Age Factors&lt;/keyword&gt;&lt;keyword&gt;Aged&lt;/keyword&gt;&lt;keyword&gt;Circadian Rhythm&lt;/keyword&gt;&lt;keyword&gt;Diuresis&lt;/keyword&gt;&lt;keyword&gt;Humans&lt;/keyword&gt;&lt;keyword&gt;Logistic Models&lt;/keyword&gt;&lt;keyword&gt;Male&lt;/keyword&gt;&lt;keyword&gt;Middle Aged&lt;/keyword&gt;&lt;keyword&gt;Polyuria&lt;/keyword&gt;&lt;keyword&gt;Rheology&lt;/keyword&gt;&lt;keyword&gt;Urination&lt;/keyword&gt;&lt;keyword&gt;Urine&lt;/keyword&gt;&lt;keyword&gt;Urodynamics&lt;/keyword&gt;&lt;/keywords&gt;&lt;urls&gt;&lt;related-urls&gt;&lt;url&gt;https://www.ncbi.nlm.nih.gov/pubmed/12385920&lt;/url&gt;&lt;/related-urls&gt;&lt;/urls&gt;&lt;isbn&gt;1527-9995&lt;/isbn&gt;&lt;titles&gt;&lt;title&gt;Relation between nocturnal voiding frequency and nocturnal urine production in older men:a population-based study&lt;/title&gt;&lt;secondary-title&gt;Urology&lt;/secondary-title&gt;&lt;/titles&gt;&lt;pages&gt;612-6&lt;/pages&gt;&lt;number&gt;4&lt;/number&gt;&lt;contributors&gt;&lt;authors&gt;&lt;author&gt;Blanker, M. H.&lt;/author&gt;&lt;author&gt;Bernsen, R. M.&lt;/author&gt;&lt;author&gt;Bosch, J. L.&lt;/author&gt;&lt;author&gt;Thomas, S.&lt;/author&gt;&lt;author&gt;Groeneveld, F. P.&lt;/author&gt;&lt;author&gt;Prins, A.&lt;/author&gt;&lt;author&gt;Bohnen, A. M.&lt;/author&gt;&lt;/authors&gt;&lt;/contributors&gt;&lt;language&gt;eng&lt;/language&gt;&lt;added-date format="utc"&gt;1496184321&lt;/added-date&gt;&lt;ref-type name="Journal Article"&gt;17&lt;/ref-type&gt;&lt;rec-number&gt;214&lt;/rec-number&gt;&lt;last-updated-date format="utc"&gt;1496184321&lt;/last-updated-date&gt;&lt;accession-num&gt;12385920&lt;/accession-num&gt;&lt;volume&gt;60&lt;/volume&gt;&lt;/record&gt;&lt;/Cite&gt;&lt;/EndNote&gt;</w:instrText>
      </w:r>
      <w:r>
        <w:fldChar w:fldCharType="separate"/>
      </w:r>
      <w:r>
        <w:t>(21)</w:t>
      </w:r>
      <w:r>
        <w:fldChar w:fldCharType="end"/>
      </w:r>
      <w:r>
        <w:t xml:space="preserve">. This is suggestive of nocturnal polyuria in men (about 450 </w:t>
      </w:r>
      <w:proofErr w:type="spellStart"/>
      <w:r>
        <w:t>mls</w:t>
      </w:r>
      <w:proofErr w:type="spellEnd"/>
      <w:r>
        <w:t xml:space="preserve"> per 8 hours’ sleep) </w:t>
      </w:r>
      <w:r>
        <w:fldChar w:fldCharType="begin"/>
      </w:r>
      <w:r>
        <w:instrText xml:space="preserve"> ADDIN EN.CITE &lt;EndNote&gt;&lt;Cite  &gt;&lt;Author&gt;van Doorn&lt;/Author&gt;&lt;Year&gt;2013&lt;/Year&gt;&lt;RecNum&gt;212&lt;/RecNum&gt;&lt;Prefix&gt;&lt;/Prefix&gt;&lt;Suffix&gt;&lt;/Suffix&gt;&lt;Pages&gt;&lt;/Pages&gt;&lt;DisplayText&gt;(22)&lt;/DisplayText&gt;&lt;record&gt;&lt;dates&gt;&lt;pub-dates&gt;&lt;date&gt;Mar&lt;/date&gt;&lt;/pub-dates&gt;&lt;year&gt;2013&lt;/year&gt;&lt;/dates&gt;&lt;keywords&gt;&lt;keyword&gt;Aged&lt;/keyword&gt;&lt;keyword&gt;Aging&lt;/keyword&gt;&lt;keyword&gt;Follow-Up Studies&lt;/keyword&gt;&lt;keyword&gt;Humans&lt;/keyword&gt;&lt;keyword&gt;Incidence&lt;/keyword&gt;&lt;keyword&gt;Longitudinal Studies&lt;/keyword&gt;&lt;keyword&gt;Male&lt;/keyword&gt;&lt;keyword&gt;Middle Aged&lt;/keyword&gt;&lt;keyword&gt;Netherlands&lt;/keyword&gt;&lt;keyword&gt;Nocturia&lt;/keyword&gt;&lt;keyword&gt;Polyuria&lt;/keyword&gt;&lt;keyword&gt;Prevalence&lt;/keyword&gt;&lt;keyword&gt;Quality of Life&lt;/keyword&gt;&lt;keyword&gt;Residence Characteristics&lt;/keyword&gt;&lt;keyword&gt;Urine&lt;/keyword&gt;&lt;/keywords&gt;&lt;urls&gt;&lt;related-urls&gt;&lt;url&gt;https://www.ncbi.nlm.nih.gov/pubmed/23083901&lt;/url&gt;&lt;/related-urls&gt;&lt;/urls&gt;&lt;isbn&gt;1873-7560&lt;/isbn&gt;&lt;titles&gt;&lt;title&gt;Prevalence, incidence, and resolution of nocturnal polyuria in a longitudinal community-based study in older men: the Krimpen study&lt;/title&gt;&lt;secondary-title&gt;Eur Urol&lt;/secondary-title&gt;&lt;/titles&gt;&lt;pages&gt;542-7&lt;/pages&gt;&lt;number&gt;3&lt;/number&gt;&lt;contributors&gt;&lt;authors&gt;&lt;author&gt;van Doorn, B.&lt;/author&gt;&lt;author&gt;Blanker, M. H.&lt;/author&gt;&lt;author&gt;Kok, E. T.&lt;/author&gt;&lt;author&gt;Westers, P.&lt;/author&gt;&lt;author&gt;Bosch, J. L.&lt;/author&gt;&lt;/authors&gt;&lt;/contributors&gt;&lt;edition&gt;2012/10/12&lt;/edition&gt;&lt;language&gt;eng&lt;/language&gt;&lt;added-date format="utc"&gt;1496184053&lt;/added-date&gt;&lt;ref-type name="Journal Article"&gt;17&lt;/ref-type&gt;&lt;rec-number&gt;212&lt;/rec-number&gt;&lt;last-updated-date format="utc"&gt;1496184053&lt;/last-updated-date&gt;&lt;accession-num&gt;23083901&lt;/accession-num&gt;&lt;electronic-resource-num&gt;10.1016/j.eururo.2012.10.004&lt;/electronic-resource-num&gt;&lt;volume&gt;63&lt;/volume&gt;&lt;/record&gt;&lt;/Cite&gt;&lt;/EndNote&gt;</w:instrText>
      </w:r>
      <w:r>
        <w:fldChar w:fldCharType="separate"/>
      </w:r>
      <w:r>
        <w:t>(22)</w:t>
      </w:r>
      <w:r>
        <w:fldChar w:fldCharType="end"/>
      </w:r>
      <w:r>
        <w:t>. There are no studies looking at the rate of nocturnal urine production in women and this may well be different from that in men.</w:t>
      </w:r>
    </w:p>
    <w:p w14:paraId="17327800" w14:textId="77777777" w:rsidR="00DD34A7" w:rsidRDefault="00FF6350">
      <w:pPr>
        <w:pStyle w:val="BodyA"/>
        <w:spacing w:line="480" w:lineRule="auto"/>
        <w:jc w:val="both"/>
      </w:pPr>
      <w:r>
        <w:t>3)</w:t>
      </w:r>
      <w:r>
        <w:tab/>
        <w:t xml:space="preserve">Nocturnal polyuria index is the most commonly used definition for nocturnal polyuria </w:t>
      </w:r>
      <w:r>
        <w:fldChar w:fldCharType="begin"/>
      </w:r>
      <w:r>
        <w:instrText xml:space="preserve"> ADDIN EN.CITE &lt;EndNote&gt;&lt;Cite  &gt;&lt;Author&gt;Hofmeester&lt;/Author&gt;&lt;Year&gt;2015&lt;/Year&gt;&lt;RecNum&gt;215&lt;/RecNum&gt;&lt;Prefix&gt;&lt;/Prefix&gt;&lt;Suffix&gt;&lt;/Suffix&gt;&lt;Pages&gt;&lt;/Pages&gt;&lt;DisplayText&gt;(19)&lt;/DisplayText&gt;&lt;record&gt;&lt;dates&gt;&lt;pub-dates&gt;&lt;date&gt;Apr&lt;/date&gt;&lt;/pub-dates&gt;&lt;year&gt;2015&lt;/year&gt;&lt;/dates&gt;&lt;keywords&gt;&lt;keyword&gt;Biomedical Research&lt;/keyword&gt;&lt;keyword&gt;Humans&lt;/keyword&gt;&lt;keyword&gt;Internationality&lt;/keyword&gt;&lt;keyword&gt;Nocturia&lt;/keyword&gt;&lt;keyword&gt;Publications&lt;/keyword&gt;&lt;keyword&gt;Societies, Medical&lt;/keyword&gt;&lt;keyword&gt;Terminology as Topic&lt;/keyword&gt;&lt;/keywords&gt;&lt;urls&gt;&lt;related-urls&gt;&lt;url&gt;https://www.ncbi.nlm.nih.gov/pubmed/24684483&lt;/url&gt;&lt;/related-urls&gt;&lt;/urls&gt;&lt;isbn&gt;1464-410X&lt;/isbn&gt;&lt;titles&gt;&lt;title&gt;Impact of the International Continence Society (ICS) report on the standardisation of terminology in nocturia on the quality of reports on nocturia and nocturnal polyuria: a systematic review&lt;/title&gt;&lt;secondary-title&gt;BJU Int&lt;/secondary-title&gt;&lt;/titles&gt;&lt;pages&gt;520-36&lt;/pages&gt;&lt;number&gt;4&lt;/number&gt;&lt;contributors&gt;&lt;authors&gt;&lt;author&gt;Hofmeester, I.&lt;/author&gt;&lt;author&gt;Kollen, B. J.&lt;/author&gt;&lt;author&gt;Steffens, M. G.&lt;/author&gt;&lt;author&gt;Bosch, J. L.&lt;/author&gt;&lt;author&gt;Drake, M. J.&lt;/author&gt;&lt;author&gt;Weiss, J. P.&lt;/author&gt;&lt;author&gt;Blanker, M. H.&lt;/author&gt;&lt;/authors&gt;&lt;/contributors&gt;&lt;edition&gt;2015/01/26&lt;/edition&gt;&lt;language&gt;eng&lt;/language&gt;&lt;added-date format="utc"&gt;1496186265&lt;/added-date&gt;&lt;ref-type name="Journal Article"&gt;17&lt;/ref-type&gt;&lt;rec-number&gt;215&lt;/rec-number&gt;&lt;last-updated-date format="utc"&gt;1496186265&lt;/last-updated-date&gt;&lt;accession-num&gt;24684483&lt;/accession-num&gt;&lt;electronic-resource-num&gt;10.1111/bju.12753&lt;/electronic-resource-num&gt;&lt;volume&gt;115&lt;/volume&gt;&lt;/record&gt;&lt;/Cite&gt;&lt;/EndNote&gt;</w:instrText>
      </w:r>
      <w:r>
        <w:fldChar w:fldCharType="separate"/>
      </w:r>
      <w:r>
        <w:t>(19)</w:t>
      </w:r>
      <w:r>
        <w:fldChar w:fldCharType="end"/>
      </w:r>
      <w:r>
        <w:t xml:space="preserve"> (nocturnal urine volume/24-hour voided volume)</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 xml:space="preserve"> based on nocturnal urine volume as part of total 24-hr urine volume (age dependent) </w:t>
      </w:r>
    </w:p>
    <w:p w14:paraId="06324350" w14:textId="77777777" w:rsidR="00DD34A7" w:rsidRDefault="00FF6350">
      <w:pPr>
        <w:pStyle w:val="BodyA"/>
        <w:spacing w:line="480" w:lineRule="auto"/>
        <w:ind w:left="720"/>
      </w:pPr>
      <w:r>
        <w:t>•</w:t>
      </w:r>
      <w:r>
        <w:tab/>
        <w:t>33% in elderly e.g. &gt;65</w:t>
      </w:r>
    </w:p>
    <w:p w14:paraId="514D0717" w14:textId="77777777" w:rsidR="00DD34A7" w:rsidRDefault="00FF6350">
      <w:pPr>
        <w:pStyle w:val="BodyA"/>
        <w:spacing w:line="480" w:lineRule="auto"/>
        <w:ind w:left="720"/>
      </w:pPr>
      <w:r>
        <w:t>•</w:t>
      </w:r>
      <w:r>
        <w:tab/>
        <w:t xml:space="preserve">&gt;20% in younger individuals </w:t>
      </w:r>
    </w:p>
    <w:p w14:paraId="1315CB95" w14:textId="77777777" w:rsidR="00DD34A7" w:rsidRDefault="00FF6350">
      <w:pPr>
        <w:pStyle w:val="BodyA"/>
        <w:spacing w:line="480" w:lineRule="auto"/>
        <w:ind w:left="720"/>
      </w:pPr>
      <w:r>
        <w:t>•</w:t>
      </w:r>
      <w:r>
        <w:tab/>
        <w:t>20-33% in “middle age”</w:t>
      </w:r>
    </w:p>
    <w:p w14:paraId="462FDEE2" w14:textId="77777777" w:rsidR="00DD34A7" w:rsidRDefault="00FF6350">
      <w:pPr>
        <w:pStyle w:val="BodyA"/>
        <w:spacing w:line="480" w:lineRule="auto"/>
      </w:pPr>
      <w:r>
        <w:t>4)</w:t>
      </w:r>
      <w:r>
        <w:tab/>
      </w:r>
      <w:proofErr w:type="spellStart"/>
      <w:r>
        <w:t>Nocturia</w:t>
      </w:r>
      <w:proofErr w:type="spellEnd"/>
      <w:r>
        <w:t xml:space="preserve"> index (nocturnal urine volume/maximum voided volume) </w:t>
      </w:r>
      <w:r>
        <w:fldChar w:fldCharType="begin"/>
      </w:r>
      <w:r>
        <w:instrText xml:space="preserve"> ADDIN EN.CITE &lt;EndNote&gt;&lt;Cite  &gt;&lt;Author&gt;Burton&lt;/Author&gt;&lt;Year&gt;2011&lt;/Year&gt;&lt;RecNum&gt;169&lt;/RecNum&gt;&lt;Prefix&gt;&lt;/Prefix&gt;&lt;Suffix&gt;&lt;/Suffix&gt;&lt;Pages&gt;&lt;/Pages&gt;&lt;DisplayText&gt;(23)&lt;/DisplayText&gt;&lt;record&gt;&lt;dates&gt;&lt;pub-dates&gt;&lt;date&gt;Jan&lt;/date&gt;&lt;/pub-dates&gt;&lt;year&gt;2011&lt;/year&gt;&lt;/dates&gt;&lt;keywords&gt;&lt;keyword&gt;Adolescent&lt;/keyword&gt;&lt;keyword&gt;Adult&lt;/keyword&gt;&lt;keyword&gt;Aged&lt;/keyword&gt;&lt;keyword&gt;Aged, 80 and over&lt;/keyword&gt;&lt;keyword&gt;Diagnosis, Differential&lt;/keyword&gt;&lt;keyword&gt;Female&lt;/keyword&gt;&lt;keyword&gt;Humans&lt;/keyword&gt;&lt;keyword&gt;Male&lt;/keyword&gt;&lt;keyword&gt;Middle Aged&lt;/keyword&gt;&lt;keyword&gt;Nocturia&lt;/keyword&gt;&lt;keyword&gt;Polyuria&lt;/keyword&gt;&lt;keyword&gt;Reference Values&lt;/keyword&gt;&lt;keyword&gt;Urinary Bladder&lt;/keyword&gt;&lt;keyword&gt;Urination&lt;/keyword&gt;&lt;keyword&gt;Young Adult&lt;/keyword&gt;&lt;/keywords&gt;&lt;urls&gt;&lt;related-urls&gt;&lt;url&gt;http://www.ncbi.nlm.nih.gov/pubmed/20882675&lt;/url&gt;&lt;/related-urls&gt;&lt;/urls&gt;&lt;isbn&gt;1520-6777&lt;/isbn&gt;&lt;titles&gt;&lt;title&gt;Reference values for the Nocturnal Bladder Capacity Index&lt;/title&gt;&lt;secondary-title&gt;Neurourol Urodyn&lt;/secondary-title&gt;&lt;/titles&gt;&lt;pages&gt;52-7&lt;/pages&gt;&lt;number&gt;1&lt;/number&gt;&lt;contributors&gt;&lt;authors&gt;&lt;author&gt;Burton, C.&lt;/author&gt;&lt;author&gt;Weiss, J. P.&lt;/author&gt;&lt;author&gt;Parsons, M.&lt;/author&gt;&lt;author&gt;Blaivas, J. G.&lt;/author&gt;&lt;author&gt;Coats, A. C.&lt;/author&gt;&lt;/authors&gt;&lt;/contributors&gt;&lt;language&gt;eng&lt;/language&gt;&lt;added-date format="utc"&gt;1395944212&lt;/added-date&gt;&lt;ref-type name="Journal Article"&gt;17&lt;/ref-type&gt;&lt;rec-number&gt;169&lt;/rec-number&gt;&lt;last-updated-date format="utc"&gt;1395944212&lt;/last-updated-date&gt;&lt;accession-num&gt;20882675&lt;/accession-num&gt;&lt;electronic-resource-num&gt;10.1002/nau.20924&lt;/electronic-resource-num&gt;&lt;volume&gt;30&lt;/volume&gt;&lt;/record&gt;&lt;/Cite&gt;&lt;/EndNote&gt;</w:instrText>
      </w:r>
      <w:r>
        <w:fldChar w:fldCharType="separate"/>
      </w:r>
      <w:r>
        <w:t>(23)</w:t>
      </w:r>
      <w:r>
        <w:fldChar w:fldCharType="end"/>
      </w:r>
    </w:p>
    <w:p w14:paraId="35865014" w14:textId="77777777" w:rsidR="00DD34A7" w:rsidRDefault="00FF6350">
      <w:pPr>
        <w:pStyle w:val="BodyA"/>
        <w:spacing w:line="480" w:lineRule="auto"/>
        <w:ind w:left="720"/>
      </w:pPr>
      <w:r>
        <w:t>•</w:t>
      </w:r>
      <w:r>
        <w:tab/>
        <w:t xml:space="preserve">&gt;1: </w:t>
      </w:r>
      <w:proofErr w:type="spellStart"/>
      <w:r>
        <w:t>nocturia</w:t>
      </w:r>
      <w:proofErr w:type="spellEnd"/>
      <w:r>
        <w:t xml:space="preserve"> occurs because maximum voided volume is smaller than nocturnal urine volume.</w:t>
      </w:r>
    </w:p>
    <w:p w14:paraId="7CBAF025" w14:textId="77777777" w:rsidR="00DD34A7" w:rsidRDefault="00FF6350">
      <w:pPr>
        <w:pStyle w:val="BodyA"/>
        <w:spacing w:line="480" w:lineRule="auto"/>
        <w:ind w:left="720"/>
      </w:pPr>
      <w:r>
        <w:t>•</w:t>
      </w:r>
      <w:r>
        <w:tab/>
        <w:t xml:space="preserve">&gt;1.5: </w:t>
      </w:r>
      <w:proofErr w:type="spellStart"/>
      <w:r>
        <w:t>nocturia</w:t>
      </w:r>
      <w:proofErr w:type="spellEnd"/>
      <w:r>
        <w:t xml:space="preserve"> secondary to nocturnal urine over-production in excess of maximum bladder capacity i.e. nocturnal polyuria</w:t>
      </w:r>
    </w:p>
    <w:p w14:paraId="2A9BB653" w14:textId="77777777" w:rsidR="00DD34A7" w:rsidRDefault="00DD34A7">
      <w:pPr>
        <w:pStyle w:val="BodyA"/>
        <w:spacing w:line="480" w:lineRule="auto"/>
      </w:pPr>
    </w:p>
    <w:p w14:paraId="32AE63CC" w14:textId="610E8AB8" w:rsidR="00DD34A7" w:rsidRDefault="00FF6350">
      <w:pPr>
        <w:pStyle w:val="BodyA"/>
        <w:spacing w:line="480" w:lineRule="auto"/>
        <w:jc w:val="both"/>
      </w:pPr>
      <w:r>
        <w:lastRenderedPageBreak/>
        <w:t>One confounding issue is that if one uses an amount as the indicator for nocturnal polyuria, then even with a normal distribution of day and night output, virtually all people with 24-hour polyuria will have nocturnal polyuria. If one uses a percentage of total 24-hour urine output, and if the normal circadian rhythm is preserved, they will not</w:t>
      </w:r>
      <w:r w:rsidR="004B0C13">
        <w:t xml:space="preserve"> all have nocturnal polyuria</w:t>
      </w:r>
      <w:r>
        <w:t>.</w:t>
      </w:r>
    </w:p>
    <w:p w14:paraId="6737542F" w14:textId="77777777" w:rsidR="00DD34A7" w:rsidRDefault="00DD34A7">
      <w:pPr>
        <w:pStyle w:val="BodyA"/>
        <w:spacing w:line="480" w:lineRule="auto"/>
      </w:pPr>
    </w:p>
    <w:p w14:paraId="50A58F6D" w14:textId="77777777" w:rsidR="00DD34A7" w:rsidRDefault="00FF6350">
      <w:pPr>
        <w:pStyle w:val="BodyA"/>
        <w:spacing w:line="480" w:lineRule="auto"/>
        <w:rPr>
          <w:b/>
          <w:bCs/>
        </w:rPr>
      </w:pPr>
      <w:r>
        <w:rPr>
          <w:b/>
          <w:bCs/>
        </w:rPr>
        <w:t>3C: ENURESIS</w:t>
      </w:r>
    </w:p>
    <w:p w14:paraId="7A7C2834" w14:textId="77777777" w:rsidR="00DD34A7" w:rsidRDefault="00DD34A7">
      <w:pPr>
        <w:pStyle w:val="BodyA"/>
        <w:spacing w:line="480" w:lineRule="auto"/>
      </w:pPr>
    </w:p>
    <w:p w14:paraId="081F4A68" w14:textId="77777777" w:rsidR="00DD34A7" w:rsidRDefault="00FF6350">
      <w:pPr>
        <w:pStyle w:val="BodyA"/>
        <w:spacing w:line="480" w:lineRule="auto"/>
        <w:rPr>
          <w:b/>
          <w:bCs/>
        </w:rPr>
      </w:pPr>
      <w:r>
        <w:rPr>
          <w:b/>
          <w:bCs/>
        </w:rPr>
        <w:t xml:space="preserve">2002: </w:t>
      </w:r>
      <w:r>
        <w:t>Not defined as a sign in previous terminology documents.</w:t>
      </w:r>
    </w:p>
    <w:p w14:paraId="33762078" w14:textId="77777777" w:rsidR="00DD34A7" w:rsidRDefault="00DD34A7">
      <w:pPr>
        <w:pStyle w:val="BodyA"/>
        <w:spacing w:line="480" w:lineRule="auto"/>
        <w:rPr>
          <w:b/>
          <w:bCs/>
        </w:rPr>
      </w:pPr>
    </w:p>
    <w:p w14:paraId="55C86745" w14:textId="77777777" w:rsidR="00DD34A7" w:rsidRDefault="00FF6350">
      <w:pPr>
        <w:pStyle w:val="BodyA"/>
        <w:spacing w:line="480" w:lineRule="auto"/>
      </w:pPr>
      <w:r>
        <w:rPr>
          <w:b/>
          <w:bCs/>
        </w:rPr>
        <w:t>2010:</w:t>
      </w:r>
      <w:r>
        <w:t xml:space="preserve"> Not defined as a sign in previous terminology documents.</w:t>
      </w:r>
    </w:p>
    <w:p w14:paraId="042EAD71" w14:textId="77777777" w:rsidR="00DD34A7" w:rsidRDefault="00DD34A7">
      <w:pPr>
        <w:pStyle w:val="BodyA"/>
        <w:spacing w:line="480" w:lineRule="auto"/>
      </w:pPr>
    </w:p>
    <w:p w14:paraId="0DC086B2" w14:textId="6288FA72" w:rsidR="00DD34A7" w:rsidRDefault="00FF6350" w:rsidP="004B0C13">
      <w:pPr>
        <w:pStyle w:val="BodyA"/>
        <w:spacing w:line="480" w:lineRule="auto"/>
      </w:pPr>
      <w:r>
        <w:rPr>
          <w:b/>
          <w:bCs/>
        </w:rPr>
        <w:t>201</w:t>
      </w:r>
      <w:r w:rsidR="004B0C13">
        <w:rPr>
          <w:b/>
          <w:bCs/>
        </w:rPr>
        <w:t>8</w:t>
      </w:r>
      <w:r>
        <w:rPr>
          <w:b/>
          <w:bCs/>
        </w:rPr>
        <w:t>:</w:t>
      </w:r>
      <w:r>
        <w:t xml:space="preserve"> “Wetting” while asleep.</w:t>
      </w:r>
    </w:p>
    <w:p w14:paraId="2DFC0872" w14:textId="77777777" w:rsidR="00DD34A7" w:rsidRDefault="00DD34A7">
      <w:pPr>
        <w:pStyle w:val="BodyA"/>
        <w:spacing w:line="480" w:lineRule="auto"/>
        <w:rPr>
          <w:b/>
          <w:bCs/>
          <w:i/>
          <w:iCs/>
        </w:rPr>
      </w:pPr>
    </w:p>
    <w:p w14:paraId="38DCD694" w14:textId="77777777" w:rsidR="00DD34A7" w:rsidRDefault="00FF6350">
      <w:pPr>
        <w:pStyle w:val="BodyA"/>
        <w:spacing w:line="480" w:lineRule="auto"/>
        <w:rPr>
          <w:b/>
          <w:bCs/>
          <w:i/>
          <w:iCs/>
        </w:rPr>
      </w:pPr>
      <w:r>
        <w:rPr>
          <w:b/>
          <w:bCs/>
          <w:i/>
          <w:iCs/>
        </w:rPr>
        <w:t>Core reasons for change:</w:t>
      </w:r>
    </w:p>
    <w:p w14:paraId="0B20CB74" w14:textId="77777777" w:rsidR="00DD34A7" w:rsidRDefault="00FF6350">
      <w:pPr>
        <w:pStyle w:val="BodyA"/>
        <w:spacing w:line="480" w:lineRule="auto"/>
        <w:jc w:val="both"/>
      </w:pPr>
      <w:r>
        <w:t>Previous definitions were not available for enuresis as a sign. Enuresis as a symptom has been defined as intermittent incontinence while asleep. As a sign, enuresis could be related to or be a manifestation of several different pathologies that the healthcare provider would need to investigate, for example high pressure urinary retention, overactive bladder, or neurogenic causes. Depending on the severity, it could be “wetting” the underclothes, outer clothes, or the bed.</w:t>
      </w:r>
    </w:p>
    <w:p w14:paraId="0429D2E6" w14:textId="77777777" w:rsidR="00843F83" w:rsidRDefault="00843F83">
      <w:pPr>
        <w:pStyle w:val="BodyA"/>
        <w:spacing w:line="480" w:lineRule="auto"/>
        <w:jc w:val="both"/>
      </w:pPr>
    </w:p>
    <w:p w14:paraId="4C339F71" w14:textId="77777777" w:rsidR="00DD34A7" w:rsidRDefault="00FF6350">
      <w:pPr>
        <w:pStyle w:val="BodyA"/>
        <w:spacing w:line="480" w:lineRule="auto"/>
        <w:rPr>
          <w:b/>
          <w:bCs/>
        </w:rPr>
      </w:pPr>
      <w:r>
        <w:rPr>
          <w:b/>
          <w:bCs/>
        </w:rPr>
        <w:t>3D: NOCTURNAL URINE VOLUME</w:t>
      </w:r>
    </w:p>
    <w:p w14:paraId="73789E05" w14:textId="77777777" w:rsidR="00DD34A7" w:rsidRDefault="00DD34A7">
      <w:pPr>
        <w:pStyle w:val="BodyA"/>
        <w:spacing w:line="480" w:lineRule="auto"/>
        <w:jc w:val="both"/>
      </w:pPr>
    </w:p>
    <w:p w14:paraId="75531C33" w14:textId="77777777" w:rsidR="00DD34A7" w:rsidRDefault="00FF6350">
      <w:pPr>
        <w:pStyle w:val="BodyA"/>
        <w:spacing w:line="480" w:lineRule="auto"/>
        <w:jc w:val="both"/>
      </w:pPr>
      <w:r>
        <w:rPr>
          <w:b/>
          <w:bCs/>
        </w:rPr>
        <w:t>2002:</w:t>
      </w:r>
      <w:r>
        <w:t xml:space="preserve"> The total volume of urine passed during the night, including the first morning void </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w:t>
      </w:r>
    </w:p>
    <w:p w14:paraId="106DD06F" w14:textId="77777777" w:rsidR="00DD34A7" w:rsidRDefault="00DD34A7">
      <w:pPr>
        <w:pStyle w:val="BodyA"/>
        <w:spacing w:line="480" w:lineRule="auto"/>
        <w:jc w:val="both"/>
        <w:rPr>
          <w:b/>
          <w:bCs/>
        </w:rPr>
      </w:pPr>
    </w:p>
    <w:p w14:paraId="5FE1E832" w14:textId="77777777" w:rsidR="00DD34A7" w:rsidRDefault="00FF6350">
      <w:pPr>
        <w:pStyle w:val="BodyA"/>
        <w:spacing w:line="480" w:lineRule="auto"/>
        <w:jc w:val="both"/>
      </w:pPr>
      <w:r>
        <w:rPr>
          <w:b/>
          <w:bCs/>
        </w:rPr>
        <w:t>2010:</w:t>
      </w:r>
      <w:r>
        <w:t xml:space="preserve"> Cumulative urine volume from voids after going to bed with the intention of sleeping to include the first void at the time of waking with the intention of rising (excludes last void before sleep)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 xml:space="preserve"> .</w:t>
      </w:r>
    </w:p>
    <w:p w14:paraId="7895B701" w14:textId="77777777" w:rsidR="00DD34A7" w:rsidRDefault="00DD34A7">
      <w:pPr>
        <w:pStyle w:val="BodyA"/>
        <w:spacing w:line="480" w:lineRule="auto"/>
      </w:pPr>
    </w:p>
    <w:p w14:paraId="229A9056" w14:textId="6EEFB9D8" w:rsidR="00DD34A7" w:rsidRDefault="00FF6350" w:rsidP="004B0C13">
      <w:pPr>
        <w:pStyle w:val="BodyA"/>
        <w:spacing w:line="480" w:lineRule="auto"/>
      </w:pPr>
      <w:r>
        <w:rPr>
          <w:b/>
          <w:bCs/>
        </w:rPr>
        <w:t>201</w:t>
      </w:r>
      <w:r w:rsidR="004B0C13">
        <w:rPr>
          <w:b/>
          <w:bCs/>
        </w:rPr>
        <w:t>8</w:t>
      </w:r>
      <w:r>
        <w:rPr>
          <w:b/>
          <w:bCs/>
        </w:rPr>
        <w:t>:</w:t>
      </w:r>
      <w:r>
        <w:t xml:space="preserve"> Total volume of urine produced during the individual's main sleep period</w:t>
      </w:r>
      <w:r w:rsidR="00F1595F" w:rsidRPr="00F1595F">
        <w:t xml:space="preserve"> </w:t>
      </w:r>
      <w:r w:rsidR="00F1595F">
        <w:t>including the first morning void</w:t>
      </w:r>
      <w:r>
        <w:t xml:space="preserve">. </w:t>
      </w:r>
    </w:p>
    <w:p w14:paraId="1E9FE72B" w14:textId="77777777" w:rsidR="00DD34A7" w:rsidRDefault="00DD34A7">
      <w:pPr>
        <w:pStyle w:val="BodyA"/>
        <w:spacing w:line="480" w:lineRule="auto"/>
      </w:pPr>
    </w:p>
    <w:p w14:paraId="777431BD" w14:textId="53ECF906" w:rsidR="00DD34A7" w:rsidRDefault="00FF6350">
      <w:pPr>
        <w:pStyle w:val="BodyA"/>
        <w:spacing w:line="480" w:lineRule="auto"/>
      </w:pPr>
      <w:r>
        <w:t>Volume measurement begins after the last void preceding sleep and concludes after the first day</w:t>
      </w:r>
      <w:r w:rsidR="004B0C13">
        <w:t>-</w:t>
      </w:r>
      <w:r>
        <w:t>time void. The first day</w:t>
      </w:r>
      <w:r w:rsidR="004B0C13">
        <w:t>-</w:t>
      </w:r>
      <w:r>
        <w:t>time void follows the individual's decision they will no longer attempt to sleep.</w:t>
      </w:r>
    </w:p>
    <w:p w14:paraId="3FA506B0" w14:textId="77777777" w:rsidR="00DD34A7" w:rsidRDefault="00DD34A7">
      <w:pPr>
        <w:pStyle w:val="BodyA"/>
        <w:spacing w:line="480" w:lineRule="auto"/>
        <w:rPr>
          <w:b/>
          <w:bCs/>
          <w:i/>
          <w:iCs/>
        </w:rPr>
      </w:pPr>
    </w:p>
    <w:p w14:paraId="38FE5E7C" w14:textId="77777777" w:rsidR="00DD34A7" w:rsidRDefault="00FF6350">
      <w:pPr>
        <w:pStyle w:val="BodyA"/>
        <w:spacing w:line="480" w:lineRule="auto"/>
        <w:rPr>
          <w:b/>
          <w:bCs/>
          <w:i/>
          <w:iCs/>
        </w:rPr>
      </w:pPr>
      <w:r>
        <w:rPr>
          <w:b/>
          <w:bCs/>
          <w:i/>
          <w:iCs/>
        </w:rPr>
        <w:t>Core reasons for change:</w:t>
      </w:r>
    </w:p>
    <w:p w14:paraId="117B9F01" w14:textId="02F304C6" w:rsidR="00DD34A7" w:rsidRDefault="00FF6350" w:rsidP="004F779E">
      <w:pPr>
        <w:pStyle w:val="BodyA"/>
        <w:spacing w:line="480" w:lineRule="auto"/>
        <w:jc w:val="both"/>
      </w:pPr>
      <w:r>
        <w:t xml:space="preserve">Wording of previous definitions has been confusing. The new definition is practical and takes into account the fact that if an individual does not empty his/her bladder before falling asleep, then for pragmatic reasons it would be reasonable to include any volume produced after the last void before falling asleep as part of nocturnal urine produced. Alternatively, it would be best to </w:t>
      </w:r>
      <w:proofErr w:type="gramStart"/>
      <w:r>
        <w:t>advise</w:t>
      </w:r>
      <w:proofErr w:type="gramEnd"/>
      <w:r>
        <w:t xml:space="preserve"> individuals who are filling out a </w:t>
      </w:r>
      <w:r w:rsidR="00ED7725">
        <w:t xml:space="preserve">bladder diary or </w:t>
      </w:r>
      <w:r>
        <w:t xml:space="preserve">frequency/volume chart to void before going to sleep to make assessment of volumes passed easier by the healthcare provider when </w:t>
      </w:r>
      <w:proofErr w:type="spellStart"/>
      <w:r>
        <w:t>analysing</w:t>
      </w:r>
      <w:proofErr w:type="spellEnd"/>
      <w:r>
        <w:t xml:space="preserve"> the </w:t>
      </w:r>
      <w:r w:rsidR="00ED7725">
        <w:t>diary or chart</w:t>
      </w:r>
      <w:r>
        <w:t xml:space="preserve">. </w:t>
      </w:r>
    </w:p>
    <w:p w14:paraId="4E8FA8AD" w14:textId="77777777" w:rsidR="00DD34A7" w:rsidRDefault="00DD34A7">
      <w:pPr>
        <w:pStyle w:val="BodyA"/>
        <w:spacing w:line="480" w:lineRule="auto"/>
      </w:pPr>
    </w:p>
    <w:p w14:paraId="73D1C3E9" w14:textId="77777777" w:rsidR="00DD34A7" w:rsidRDefault="00FF6350">
      <w:pPr>
        <w:pStyle w:val="BodyA"/>
        <w:spacing w:line="480" w:lineRule="auto"/>
        <w:rPr>
          <w:b/>
          <w:bCs/>
        </w:rPr>
      </w:pPr>
      <w:r>
        <w:rPr>
          <w:b/>
          <w:bCs/>
        </w:rPr>
        <w:t>3E: 24-HOUR VOIDED VOLUME</w:t>
      </w:r>
    </w:p>
    <w:p w14:paraId="5155A765" w14:textId="77777777" w:rsidR="00DD34A7" w:rsidRDefault="00DD34A7">
      <w:pPr>
        <w:pStyle w:val="BodyA"/>
        <w:spacing w:line="480" w:lineRule="auto"/>
        <w:jc w:val="both"/>
      </w:pPr>
    </w:p>
    <w:p w14:paraId="5E03C14E" w14:textId="77777777" w:rsidR="00DD34A7" w:rsidRDefault="00FF6350">
      <w:pPr>
        <w:pStyle w:val="BodyA"/>
        <w:spacing w:line="480" w:lineRule="auto"/>
        <w:jc w:val="both"/>
      </w:pPr>
      <w:r>
        <w:rPr>
          <w:b/>
          <w:bCs/>
        </w:rPr>
        <w:t>2002:</w:t>
      </w:r>
      <w:r>
        <w:t xml:space="preserve"> Total volume of urine voided during a 24 hour period (1</w:t>
      </w:r>
      <w:r>
        <w:rPr>
          <w:vertAlign w:val="superscript"/>
        </w:rPr>
        <w:t>st</w:t>
      </w:r>
      <w:r>
        <w:t xml:space="preserve"> void to be discarded; 24 hours begin at the time of the next void) </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w:t>
      </w:r>
    </w:p>
    <w:p w14:paraId="2E78C90B" w14:textId="77777777" w:rsidR="00DD34A7" w:rsidRDefault="00FF6350">
      <w:pPr>
        <w:pStyle w:val="BodyA"/>
        <w:spacing w:line="480" w:lineRule="auto"/>
        <w:jc w:val="both"/>
        <w:rPr>
          <w:b/>
          <w:bCs/>
          <w:i/>
          <w:iCs/>
        </w:rPr>
      </w:pPr>
      <w:r>
        <w:rPr>
          <w:b/>
          <w:bCs/>
        </w:rPr>
        <w:lastRenderedPageBreak/>
        <w:t>2010:</w:t>
      </w:r>
      <w:r>
        <w:t xml:space="preserve"> Summation of all urine volumes voided in 24 hours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w:t>
      </w:r>
      <w:r>
        <w:rPr>
          <w:b/>
          <w:bCs/>
          <w:i/>
          <w:iCs/>
        </w:rPr>
        <w:t xml:space="preserve"> </w:t>
      </w:r>
    </w:p>
    <w:p w14:paraId="6AC58701" w14:textId="77777777" w:rsidR="00DD34A7" w:rsidRDefault="00DD34A7">
      <w:pPr>
        <w:pStyle w:val="BodyA"/>
        <w:spacing w:line="480" w:lineRule="auto"/>
      </w:pPr>
    </w:p>
    <w:p w14:paraId="36D933AA" w14:textId="1987D175" w:rsidR="00DD34A7" w:rsidRDefault="00FF6350" w:rsidP="004B0C13">
      <w:pPr>
        <w:pStyle w:val="BodyA"/>
        <w:spacing w:line="480" w:lineRule="auto"/>
      </w:pPr>
      <w:r>
        <w:rPr>
          <w:b/>
          <w:bCs/>
        </w:rPr>
        <w:t>201</w:t>
      </w:r>
      <w:r w:rsidR="004B0C13">
        <w:rPr>
          <w:b/>
          <w:bCs/>
        </w:rPr>
        <w:t>8</w:t>
      </w:r>
      <w:r>
        <w:rPr>
          <w:b/>
          <w:bCs/>
        </w:rPr>
        <w:t>:</w:t>
      </w:r>
      <w:r>
        <w:t xml:space="preserve"> Total volume of urine passed during a 24-hour period excluding the first morning void of the period. </w:t>
      </w:r>
    </w:p>
    <w:p w14:paraId="459FD5CD" w14:textId="77777777" w:rsidR="00DD34A7" w:rsidRDefault="00FF6350">
      <w:pPr>
        <w:pStyle w:val="BodyA"/>
        <w:spacing w:line="480" w:lineRule="auto"/>
      </w:pPr>
      <w:r>
        <w:t xml:space="preserve">The first void </w:t>
      </w:r>
      <w:r w:rsidR="00ED7725">
        <w:t xml:space="preserve">after rising </w:t>
      </w:r>
      <w:r>
        <w:t xml:space="preserve">is discarded and </w:t>
      </w:r>
      <w:r w:rsidR="00ED7725">
        <w:t xml:space="preserve">the </w:t>
      </w:r>
      <w:r>
        <w:t>24-hour period begins at the time of the next void and is completed by including the first void</w:t>
      </w:r>
      <w:r w:rsidR="00ED7725">
        <w:t>,</w:t>
      </w:r>
      <w:r>
        <w:t xml:space="preserve"> </w:t>
      </w:r>
      <w:r w:rsidR="00ED7725">
        <w:t xml:space="preserve">after rising, </w:t>
      </w:r>
      <w:r>
        <w:t>the following day.</w:t>
      </w:r>
    </w:p>
    <w:p w14:paraId="1FD9F988" w14:textId="77777777" w:rsidR="00DD34A7" w:rsidRDefault="00DD34A7">
      <w:pPr>
        <w:pStyle w:val="BodyA"/>
        <w:spacing w:line="480" w:lineRule="auto"/>
        <w:rPr>
          <w:b/>
          <w:bCs/>
          <w:i/>
          <w:iCs/>
        </w:rPr>
      </w:pPr>
    </w:p>
    <w:p w14:paraId="0846AB01" w14:textId="77777777" w:rsidR="00DD34A7" w:rsidRDefault="00FF6350">
      <w:pPr>
        <w:pStyle w:val="BodyA"/>
        <w:spacing w:line="480" w:lineRule="auto"/>
        <w:rPr>
          <w:b/>
          <w:bCs/>
          <w:i/>
          <w:iCs/>
        </w:rPr>
      </w:pPr>
      <w:r>
        <w:rPr>
          <w:b/>
          <w:bCs/>
          <w:i/>
          <w:iCs/>
        </w:rPr>
        <w:t>Core reasons for change:</w:t>
      </w:r>
    </w:p>
    <w:p w14:paraId="1A1AFB9D" w14:textId="77777777" w:rsidR="00DD34A7" w:rsidRDefault="00FF6350">
      <w:pPr>
        <w:pStyle w:val="BodyA"/>
        <w:spacing w:line="480" w:lineRule="auto"/>
      </w:pPr>
      <w:r>
        <w:t>Previous definitions needed further clarification to avoid confusion with regard to when the 24-hour period begins and when it ends.</w:t>
      </w:r>
    </w:p>
    <w:p w14:paraId="18337CFF" w14:textId="77777777" w:rsidR="00DD34A7" w:rsidRDefault="00DD34A7">
      <w:pPr>
        <w:pStyle w:val="BodyA"/>
        <w:spacing w:line="480" w:lineRule="auto"/>
        <w:rPr>
          <w:b/>
          <w:bCs/>
          <w:i/>
          <w:iCs/>
        </w:rPr>
      </w:pPr>
    </w:p>
    <w:p w14:paraId="0A4EF6A4" w14:textId="77777777" w:rsidR="00DD34A7" w:rsidRDefault="00FF6350">
      <w:pPr>
        <w:pStyle w:val="BodyA"/>
        <w:spacing w:line="480" w:lineRule="auto"/>
        <w:rPr>
          <w:b/>
          <w:bCs/>
        </w:rPr>
      </w:pPr>
      <w:r>
        <w:rPr>
          <w:b/>
          <w:bCs/>
        </w:rPr>
        <w:t>3F: 24-HOUR POLYURIA</w:t>
      </w:r>
    </w:p>
    <w:p w14:paraId="1258A74E" w14:textId="77777777" w:rsidR="00DD34A7" w:rsidRDefault="00DD34A7">
      <w:pPr>
        <w:pStyle w:val="BodyA"/>
        <w:spacing w:line="480" w:lineRule="auto"/>
        <w:jc w:val="both"/>
      </w:pPr>
    </w:p>
    <w:p w14:paraId="6E1717E0" w14:textId="77777777" w:rsidR="00DD34A7" w:rsidRDefault="00FF6350">
      <w:pPr>
        <w:pStyle w:val="BodyA"/>
        <w:spacing w:line="480" w:lineRule="auto"/>
        <w:jc w:val="both"/>
      </w:pPr>
      <w:r>
        <w:rPr>
          <w:b/>
          <w:bCs/>
        </w:rPr>
        <w:t>2002:</w:t>
      </w:r>
      <w:r>
        <w:t xml:space="preserve"> 24-hour urine output &gt;40ml/kg, in men and women, causing daytime urinary frequency and </w:t>
      </w:r>
      <w:proofErr w:type="spellStart"/>
      <w:r>
        <w:t>nocturia</w:t>
      </w:r>
      <w:proofErr w:type="spellEnd"/>
      <w:r>
        <w:t xml:space="preserve"> occasioned by a general increase in urine output, outstripping even normal bladder capacity </w:t>
      </w:r>
      <w:r>
        <w:fldChar w:fldCharType="begin"/>
      </w:r>
      <w:r>
        <w:instrText xml:space="preserve"> ADDIN EN.CITE &lt;EndNote&gt;&lt;Cite  &gt;&lt;Author&gt;van Kerrebroeck&lt;/Author&gt;&lt;Year&gt;2002&lt;/Year&gt;&lt;RecNum&gt;77&lt;/RecNum&gt;&lt;Prefix&gt;&lt;/Prefix&gt;&lt;Suffix&gt;&lt;/Suffix&gt;&lt;Pages&gt;&lt;/Pages&gt;&lt;DisplayText&gt;(1)&lt;/DisplayText&gt;&lt;record&gt;&lt;keywords&gt;&lt;keyword&gt;Humans&lt;/keyword&gt;&lt;keyword&gt;Polyuria&lt;/keyword&gt;&lt;keyword&gt;Terminology as Topic&lt;/keyword&gt;&lt;keyword&gt;Urination Disorders&lt;/keyword&gt;&lt;/keywords&gt;&lt;urls&gt;&lt;related-urls&gt;&lt;url&gt;http://www.ncbi.nlm.nih.gov/pubmed/11857672&lt;/url&gt;&lt;/related-urls&gt;&lt;/urls&gt;&lt;isbn&gt;0733-2467&lt;/isbn&gt;&lt;titles&gt;&lt;title&gt;The standardisation of terminology in nocturia: report from the Standardisation Sub-committee of the International Continence Society&lt;/title&gt;&lt;secondary-title&gt;Neurourol Urodyn&lt;/secondary-title&gt;&lt;/titles&gt;&lt;pages&gt;179-83&lt;/pages&gt;&lt;number&gt;2&lt;/number&gt;&lt;contributors&gt;&lt;authors&gt;&lt;author&gt;van Kerrebroeck, P.&lt;/author&gt;&lt;author&gt;Abrams, P.&lt;/author&gt;&lt;author&gt;Chaikin, D.&lt;/author&gt;&lt;author&gt;Donovan, J.&lt;/author&gt;&lt;author&gt;Fonda, D.&lt;/author&gt;&lt;author&gt;Jackson, S.&lt;/author&gt;&lt;author&gt;Jennum, P.&lt;/author&gt;&lt;author&gt;Johnson, T.&lt;/author&gt;&lt;author&gt;Lose, G.&lt;/author&gt;&lt;author&gt;Mattiasson, A.&lt;/author&gt;&lt;author&gt;Robertson, G.&lt;/author&gt;&lt;author&gt;Weiss, J.&lt;/author&gt;&lt;author&gt;Standardisation Sub-committee of the International Continence Society&lt;/author&gt;&lt;/authors&gt;&lt;/contributors&gt;&lt;language&gt;eng&lt;/language&gt;&lt;added-date format="utc"&gt;1392892398&lt;/added-date&gt;&lt;ref-type name="Journal Article"&gt;17&lt;/ref-type&gt;&lt;dates&gt;&lt;year&gt;2002&lt;/year&gt;&lt;/dates&gt;&lt;rec-number&gt;77&lt;/rec-number&gt;&lt;last-updated-date format="utc"&gt;1392892398&lt;/last-updated-date&gt;&lt;accession-num&gt;11857672&lt;/accession-num&gt;&lt;volume&gt;21&lt;/volume&gt;&lt;/record&gt;&lt;/Cite&gt;&lt;/EndNote&gt;</w:instrText>
      </w:r>
      <w:r>
        <w:fldChar w:fldCharType="separate"/>
      </w:r>
      <w:r>
        <w:t>(1)</w:t>
      </w:r>
      <w:r>
        <w:fldChar w:fldCharType="end"/>
      </w:r>
      <w:r>
        <w:t>.</w:t>
      </w:r>
    </w:p>
    <w:p w14:paraId="06FBE397" w14:textId="77777777" w:rsidR="00DD34A7" w:rsidRDefault="00DD34A7">
      <w:pPr>
        <w:pStyle w:val="BodyA"/>
        <w:spacing w:line="480" w:lineRule="auto"/>
        <w:jc w:val="both"/>
      </w:pPr>
    </w:p>
    <w:p w14:paraId="195E79F1" w14:textId="77777777" w:rsidR="008115F2" w:rsidRDefault="00FF6350">
      <w:pPr>
        <w:pStyle w:val="BodyA"/>
        <w:spacing w:line="480" w:lineRule="auto"/>
        <w:jc w:val="both"/>
      </w:pPr>
      <w:r>
        <w:rPr>
          <w:b/>
          <w:bCs/>
        </w:rPr>
        <w:t>2010:</w:t>
      </w:r>
      <w:r>
        <w:t xml:space="preserve"> Excessive excretion of urine resulting in profuse and frequent micturition. It has been defined as over 40ml/kg body weight during 24 hours or 2.8 </w:t>
      </w:r>
      <w:proofErr w:type="spellStart"/>
      <w:r>
        <w:t>litres</w:t>
      </w:r>
      <w:proofErr w:type="spellEnd"/>
      <w:r>
        <w:t xml:space="preserve"> urine for an individual weighing 70kg </w:t>
      </w:r>
      <w:r>
        <w:fldChar w:fldCharType="begin"/>
      </w:r>
      <w:r>
        <w:instrText xml:space="preserve"> ADDIN EN.CITE &lt;EndNote&gt;&lt;Cite  &gt;&lt;Author&gt;Haylen&lt;/Author&gt;&lt;Year&gt;2010&lt;/Year&gt;&lt;RecNum&gt;197&lt;/RecNum&gt;&lt;Prefix&gt;&lt;/Prefix&gt;&lt;Suffix&gt;&lt;/Suffix&gt;&lt;Pages&gt;&lt;/Pages&gt;&lt;DisplayText&gt;(13)&lt;/DisplayText&gt;&lt;record&gt;&lt;keywords&gt;&lt;keyword&gt;Biomedical Research&lt;/keyword&gt;&lt;keyword&gt;Consensus&lt;/keyword&gt;&lt;keyword&gt;Diagnostic Imaging&lt;/keyword&gt;&lt;keyword&gt;Female&lt;/keyword&gt;&lt;keyword&gt;Female Urogenital Diseases&lt;/keyword&gt;&lt;keyword&gt;Humans&lt;/keyword&gt;&lt;keyword&gt;International Cooperation&lt;/keyword&gt;&lt;keyword&gt;Pelvic Floor&lt;/keyword&gt;&lt;keyword&gt;Pelvic Organ Prolapse&lt;/keyword&gt;&lt;keyword&gt;Physical Examination&lt;/keyword&gt;&lt;keyword&gt;Predictive Value of Tests&lt;/keyword&gt;&lt;keyword&gt;Sexual Dysfunction, Physiological&lt;/keyword&gt;&lt;keyword&gt;Societies, Medical&lt;/keyword&gt;&lt;keyword&gt;Terminology as Topic&lt;/keyword&gt;&lt;keyword&gt;Urinary Bladder&lt;/keyword&gt;&lt;keyword&gt;Urinary Incontinence&lt;/keyword&gt;&lt;keyword&gt;Urodynamics&lt;/keyword&gt;&lt;keyword&gt;Urology&lt;/keyword&gt;&lt;keyword&gt;Women's Health&lt;/keyword&gt;&lt;/keywords&gt;&lt;urls&gt;&lt;related-urls&gt;&lt;url&gt;https://www.ncbi.nlm.nih.gov/pubmed/19941278&lt;/url&gt;&lt;/related-urls&gt;&lt;/urls&gt;&lt;isbn&gt;1520-6777&lt;/isbn&gt;&lt;titles&gt;&lt;title&gt;An International Urogynecological Association (IUGA)/International Continence Society (ICS) joint report on the terminology for female pelvic floor dysfunction&lt;/title&gt;&lt;secondary-title&gt;Neurourol Urodyn&lt;/secondary-title&gt;&lt;/titles&gt;&lt;pages&gt;4-20&lt;/pages&gt;&lt;number&gt;1&lt;/number&gt;&lt;contributors&gt;&lt;authors&gt;&lt;author&gt;Haylen, B. T.&lt;/author&gt;&lt;author&gt;de Ridder, D.&lt;/author&gt;&lt;author&gt;Freeman, R. M.&lt;/author&gt;&lt;author&gt;Swift, S. E.&lt;/author&gt;&lt;author&gt;Berghmans, B.&lt;/author&gt;&lt;author&gt;Lee, J.&lt;/author&gt;&lt;author&gt;Monga, A.&lt;/author&gt;&lt;author&gt;Petri, E.&lt;/author&gt;&lt;author&gt;Rizk, D. E.&lt;/author&gt;&lt;author&gt;Sand, P. K.&lt;/author&gt;&lt;author&gt;Schaer, G. N.&lt;/author&gt;&lt;author&gt;International Urogynecological Association&lt;/author&gt;&lt;author&gt;International Continence Society&lt;/author&gt;&lt;/authors&gt;&lt;/contributors&gt;&lt;language&gt;eng&lt;/language&gt;&lt;added-date format="utc"&gt;1496174446&lt;/added-date&gt;&lt;ref-type name="Journal Article"&gt;17&lt;/ref-type&gt;&lt;dates&gt;&lt;year&gt;2010&lt;/year&gt;&lt;/dates&gt;&lt;rec-number&gt;197&lt;/rec-number&gt;&lt;last-updated-date format="utc"&gt;1496174446&lt;/last-updated-date&gt;&lt;accession-num&gt;19941278&lt;/accession-num&gt;&lt;electronic-resource-num&gt;10.1002/nau.20798&lt;/electronic-resource-num&gt;&lt;volume&gt;29&lt;/volume&gt;&lt;/record&gt;&lt;/Cite&gt;&lt;/EndNote&gt;</w:instrText>
      </w:r>
      <w:r>
        <w:fldChar w:fldCharType="separate"/>
      </w:r>
      <w:r>
        <w:t>(13)</w:t>
      </w:r>
      <w:r>
        <w:fldChar w:fldCharType="end"/>
      </w:r>
      <w:r>
        <w:t>.</w:t>
      </w:r>
    </w:p>
    <w:p w14:paraId="0856CB09" w14:textId="5878D2FD" w:rsidR="00DD34A7" w:rsidRDefault="00FF6350">
      <w:pPr>
        <w:pStyle w:val="BodyA"/>
        <w:spacing w:line="480" w:lineRule="auto"/>
        <w:jc w:val="both"/>
      </w:pPr>
      <w:r>
        <w:rPr>
          <w:b/>
          <w:bCs/>
          <w:i/>
          <w:iCs/>
        </w:rPr>
        <w:t xml:space="preserve"> </w:t>
      </w:r>
    </w:p>
    <w:p w14:paraId="04B7CE12" w14:textId="329DAE52" w:rsidR="00DD34A7" w:rsidRDefault="00FF6350" w:rsidP="004B0C13">
      <w:pPr>
        <w:pStyle w:val="BodyA"/>
        <w:spacing w:line="480" w:lineRule="auto"/>
      </w:pPr>
      <w:r>
        <w:rPr>
          <w:b/>
          <w:bCs/>
        </w:rPr>
        <w:t>201</w:t>
      </w:r>
      <w:r w:rsidR="004B0C13">
        <w:rPr>
          <w:b/>
          <w:bCs/>
        </w:rPr>
        <w:t>8</w:t>
      </w:r>
      <w:r>
        <w:rPr>
          <w:b/>
          <w:bCs/>
        </w:rPr>
        <w:t>:</w:t>
      </w:r>
      <w:r>
        <w:t xml:space="preserve"> the previous definitions have not been changed</w:t>
      </w:r>
      <w:r w:rsidR="00812C76">
        <w:t>.</w:t>
      </w:r>
    </w:p>
    <w:p w14:paraId="54975B73" w14:textId="77777777" w:rsidR="00DD34A7" w:rsidRDefault="00FF6350">
      <w:pPr>
        <w:pStyle w:val="BodyA"/>
        <w:spacing w:line="480" w:lineRule="auto"/>
        <w:rPr>
          <w:b/>
          <w:bCs/>
          <w:i/>
          <w:iCs/>
        </w:rPr>
      </w:pPr>
      <w:r>
        <w:rPr>
          <w:b/>
          <w:bCs/>
          <w:i/>
          <w:iCs/>
        </w:rPr>
        <w:t>Core reasons for change:</w:t>
      </w:r>
    </w:p>
    <w:p w14:paraId="4D9C249E" w14:textId="186437EA" w:rsidR="00DD34A7" w:rsidRDefault="00FF6350" w:rsidP="00812C76">
      <w:pPr>
        <w:pStyle w:val="BodyA"/>
        <w:spacing w:line="480" w:lineRule="auto"/>
        <w:jc w:val="both"/>
      </w:pPr>
      <w:r>
        <w:t xml:space="preserve">Since there is no new research or information on defining polyuria, the working group has decided to retain the previous definitions since volumes passed daily vary considerably, and </w:t>
      </w:r>
      <w:r>
        <w:lastRenderedPageBreak/>
        <w:t xml:space="preserve">are influenced by environmental, physiological and pathological factors, which can affect the amount of fluid loss by other means, such as perspiration, and the amount of fluid </w:t>
      </w:r>
      <w:proofErr w:type="gramStart"/>
      <w:r>
        <w:t>intake</w:t>
      </w:r>
      <w:r w:rsidR="004B0C13">
        <w:t xml:space="preserve"> </w:t>
      </w:r>
      <w:r>
        <w:t>.</w:t>
      </w:r>
      <w:proofErr w:type="gramEnd"/>
      <w:r>
        <w:t xml:space="preserve"> </w:t>
      </w:r>
    </w:p>
    <w:p w14:paraId="7A359311" w14:textId="77777777" w:rsidR="00843F83" w:rsidRDefault="00843F83">
      <w:pPr>
        <w:pStyle w:val="BodyA"/>
        <w:spacing w:line="480" w:lineRule="auto"/>
        <w:rPr>
          <w:b/>
          <w:bCs/>
          <w:i/>
          <w:iCs/>
        </w:rPr>
      </w:pPr>
    </w:p>
    <w:p w14:paraId="7457F2ED" w14:textId="400AC9BD" w:rsidR="00DD34A7" w:rsidRDefault="00FF6350" w:rsidP="004F779E">
      <w:pPr>
        <w:pStyle w:val="BodyA"/>
        <w:spacing w:line="480" w:lineRule="auto"/>
        <w:rPr>
          <w:b/>
          <w:bCs/>
          <w:i/>
          <w:iCs/>
        </w:rPr>
      </w:pPr>
      <w:r>
        <w:rPr>
          <w:b/>
          <w:bCs/>
          <w:i/>
          <w:iCs/>
        </w:rPr>
        <w:t xml:space="preserve">Example of Nocturnal Polyuria using a one-day </w:t>
      </w:r>
      <w:r w:rsidR="004F779E">
        <w:rPr>
          <w:b/>
          <w:bCs/>
          <w:i/>
          <w:iCs/>
        </w:rPr>
        <w:t>bladder diary</w:t>
      </w:r>
      <w:r>
        <w:rPr>
          <w:b/>
          <w:bCs/>
          <w:i/>
          <w:iCs/>
        </w:rPr>
        <w:t xml:space="preserve"> </w:t>
      </w:r>
      <w:r>
        <w:rPr>
          <w:b/>
          <w:bCs/>
          <w:i/>
          <w:iCs/>
          <w:vertAlign w:val="subscript"/>
        </w:rPr>
        <w:t>(FN3)</w:t>
      </w:r>
    </w:p>
    <w:tbl>
      <w:tblPr>
        <w:tblW w:w="870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00"/>
        <w:gridCol w:w="2126"/>
        <w:gridCol w:w="1670"/>
        <w:gridCol w:w="3008"/>
      </w:tblGrid>
      <w:tr w:rsidR="00DD34A7" w14:paraId="517B2D1D" w14:textId="77777777">
        <w:trPr>
          <w:trHeight w:val="768"/>
        </w:trPr>
        <w:tc>
          <w:tcPr>
            <w:tcW w:w="4026" w:type="dxa"/>
            <w:gridSpan w:val="2"/>
            <w:tcBorders>
              <w:top w:val="single" w:sz="8" w:space="0" w:color="4F81BD"/>
              <w:left w:val="single" w:sz="8" w:space="0" w:color="4F81BD"/>
              <w:bottom w:val="single" w:sz="8" w:space="0" w:color="4F81BD"/>
              <w:right w:val="single" w:sz="8" w:space="0" w:color="FFFFFF"/>
            </w:tcBorders>
            <w:shd w:val="clear" w:color="auto" w:fill="4F81BD"/>
            <w:tcMar>
              <w:top w:w="80" w:type="dxa"/>
              <w:left w:w="80" w:type="dxa"/>
              <w:bottom w:w="80" w:type="dxa"/>
              <w:right w:w="80" w:type="dxa"/>
            </w:tcMar>
          </w:tcPr>
          <w:p w14:paraId="6D0F62C2" w14:textId="77777777" w:rsidR="00DD34A7" w:rsidRDefault="00FF6350">
            <w:pPr>
              <w:pStyle w:val="BodyA"/>
            </w:pPr>
            <w:r>
              <w:rPr>
                <w:rFonts w:ascii="Arial" w:hAnsi="Arial"/>
                <w:b/>
                <w:bCs/>
                <w:color w:val="FFFFFF"/>
                <w:u w:color="FFFFFF"/>
              </w:rPr>
              <w:t>Daytime</w:t>
            </w:r>
          </w:p>
        </w:tc>
        <w:tc>
          <w:tcPr>
            <w:tcW w:w="4678" w:type="dxa"/>
            <w:gridSpan w:val="2"/>
            <w:tcBorders>
              <w:top w:val="single" w:sz="8" w:space="0" w:color="4F81BD"/>
              <w:left w:val="single" w:sz="8" w:space="0" w:color="FFFFFF"/>
              <w:bottom w:val="single" w:sz="8" w:space="0" w:color="4F81BD"/>
              <w:right w:val="single" w:sz="8" w:space="0" w:color="4F81BD"/>
            </w:tcBorders>
            <w:shd w:val="clear" w:color="auto" w:fill="4F81BD"/>
            <w:tcMar>
              <w:top w:w="80" w:type="dxa"/>
              <w:left w:w="80" w:type="dxa"/>
              <w:bottom w:w="80" w:type="dxa"/>
              <w:right w:w="80" w:type="dxa"/>
            </w:tcMar>
          </w:tcPr>
          <w:p w14:paraId="024CA5A4" w14:textId="77777777" w:rsidR="00DD34A7" w:rsidRDefault="00FF6350">
            <w:pPr>
              <w:pStyle w:val="BodyA"/>
            </w:pPr>
            <w:r>
              <w:rPr>
                <w:rFonts w:ascii="Arial" w:hAnsi="Arial"/>
                <w:b/>
                <w:bCs/>
                <w:color w:val="FFFFFF"/>
                <w:u w:color="FFFFFF"/>
              </w:rPr>
              <w:t xml:space="preserve">Night-time </w:t>
            </w:r>
          </w:p>
        </w:tc>
      </w:tr>
      <w:tr w:rsidR="00DD34A7" w14:paraId="77DEDB86" w14:textId="77777777">
        <w:trPr>
          <w:trHeight w:val="592"/>
        </w:trPr>
        <w:tc>
          <w:tcPr>
            <w:tcW w:w="1900" w:type="dxa"/>
            <w:tcBorders>
              <w:top w:val="single" w:sz="8" w:space="0" w:color="4F81BD"/>
              <w:left w:val="single" w:sz="8" w:space="0" w:color="4F81BD"/>
              <w:bottom w:val="single" w:sz="8" w:space="0" w:color="4F81BD"/>
              <w:right w:val="single" w:sz="8" w:space="0" w:color="4F81BD"/>
            </w:tcBorders>
            <w:shd w:val="clear" w:color="auto" w:fill="800080"/>
            <w:tcMar>
              <w:top w:w="80" w:type="dxa"/>
              <w:left w:w="80" w:type="dxa"/>
              <w:bottom w:w="80" w:type="dxa"/>
              <w:right w:w="80" w:type="dxa"/>
            </w:tcMar>
          </w:tcPr>
          <w:p w14:paraId="7D7E95A3" w14:textId="77777777" w:rsidR="00DD34A7" w:rsidRDefault="00FF6350">
            <w:pPr>
              <w:pStyle w:val="BodyA"/>
            </w:pPr>
            <w:r>
              <w:rPr>
                <w:rFonts w:ascii="Arial" w:hAnsi="Arial"/>
                <w:color w:val="FFFFFF"/>
                <w:u w:color="FFFFFF"/>
              </w:rPr>
              <w:t>Time</w:t>
            </w:r>
          </w:p>
        </w:tc>
        <w:tc>
          <w:tcPr>
            <w:tcW w:w="2126" w:type="dxa"/>
            <w:tcBorders>
              <w:top w:val="single" w:sz="8" w:space="0" w:color="4F81BD"/>
              <w:left w:val="single" w:sz="8" w:space="0" w:color="4F81BD"/>
              <w:bottom w:val="single" w:sz="8" w:space="0" w:color="4F81BD"/>
              <w:right w:val="single" w:sz="8" w:space="0" w:color="4F81BD"/>
            </w:tcBorders>
            <w:shd w:val="clear" w:color="auto" w:fill="800080"/>
            <w:tcMar>
              <w:top w:w="80" w:type="dxa"/>
              <w:left w:w="80" w:type="dxa"/>
              <w:bottom w:w="80" w:type="dxa"/>
              <w:right w:w="80" w:type="dxa"/>
            </w:tcMar>
          </w:tcPr>
          <w:p w14:paraId="7C3F98D4" w14:textId="77777777" w:rsidR="00DD34A7" w:rsidRDefault="00FF6350">
            <w:pPr>
              <w:pStyle w:val="BodyA"/>
            </w:pPr>
            <w:r>
              <w:rPr>
                <w:rFonts w:ascii="Arial" w:hAnsi="Arial"/>
                <w:color w:val="FFFFFF"/>
                <w:u w:color="FFFFFF"/>
              </w:rPr>
              <w:t>Voided volume (mL)</w:t>
            </w:r>
          </w:p>
        </w:tc>
        <w:tc>
          <w:tcPr>
            <w:tcW w:w="1670" w:type="dxa"/>
            <w:tcBorders>
              <w:top w:val="single" w:sz="8" w:space="0" w:color="4F81BD"/>
              <w:left w:val="single" w:sz="8" w:space="0" w:color="4F81BD"/>
              <w:bottom w:val="single" w:sz="8" w:space="0" w:color="4F81BD"/>
              <w:right w:val="single" w:sz="8" w:space="0" w:color="4F81BD"/>
            </w:tcBorders>
            <w:shd w:val="clear" w:color="auto" w:fill="800080"/>
            <w:tcMar>
              <w:top w:w="80" w:type="dxa"/>
              <w:left w:w="80" w:type="dxa"/>
              <w:bottom w:w="80" w:type="dxa"/>
              <w:right w:w="80" w:type="dxa"/>
            </w:tcMar>
          </w:tcPr>
          <w:p w14:paraId="2ED6FEB8" w14:textId="77777777" w:rsidR="00DD34A7" w:rsidRDefault="00FF6350">
            <w:pPr>
              <w:pStyle w:val="BodyA"/>
            </w:pPr>
            <w:r>
              <w:rPr>
                <w:rFonts w:ascii="Arial" w:hAnsi="Arial"/>
                <w:color w:val="FFFFFF"/>
                <w:u w:color="FFFFFF"/>
              </w:rPr>
              <w:t>Time</w:t>
            </w:r>
          </w:p>
        </w:tc>
        <w:tc>
          <w:tcPr>
            <w:tcW w:w="3008" w:type="dxa"/>
            <w:tcBorders>
              <w:top w:val="single" w:sz="8" w:space="0" w:color="4F81BD"/>
              <w:left w:val="single" w:sz="8" w:space="0" w:color="4F81BD"/>
              <w:bottom w:val="single" w:sz="8" w:space="0" w:color="4F81BD"/>
              <w:right w:val="single" w:sz="8" w:space="0" w:color="4F81BD"/>
            </w:tcBorders>
            <w:shd w:val="clear" w:color="auto" w:fill="800080"/>
            <w:tcMar>
              <w:top w:w="80" w:type="dxa"/>
              <w:left w:w="80" w:type="dxa"/>
              <w:bottom w:w="80" w:type="dxa"/>
              <w:right w:w="80" w:type="dxa"/>
            </w:tcMar>
          </w:tcPr>
          <w:p w14:paraId="08F69C82" w14:textId="77777777" w:rsidR="00DD34A7" w:rsidRDefault="00FF6350">
            <w:pPr>
              <w:pStyle w:val="BodyA"/>
            </w:pPr>
            <w:r>
              <w:rPr>
                <w:rFonts w:ascii="Arial" w:hAnsi="Arial"/>
                <w:color w:val="FFFFFF"/>
                <w:u w:color="FFFFFF"/>
              </w:rPr>
              <w:t>Voided volume (mL)</w:t>
            </w:r>
          </w:p>
        </w:tc>
      </w:tr>
      <w:tr w:rsidR="00DD34A7" w14:paraId="5251BD0A" w14:textId="77777777">
        <w:trPr>
          <w:trHeight w:val="1011"/>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B989BA4" w14:textId="77777777" w:rsidR="00DD34A7" w:rsidRDefault="00FF6350">
            <w:pPr>
              <w:pStyle w:val="BodyA"/>
            </w:pPr>
            <w:r>
              <w:rPr>
                <w:rFonts w:ascii="Arial" w:hAnsi="Arial"/>
              </w:rPr>
              <w:t xml:space="preserve">Time of </w:t>
            </w:r>
            <w:r>
              <w:rPr>
                <w:rFonts w:ascii="Arial Unicode MS" w:hAnsi="Arial Unicode MS"/>
              </w:rPr>
              <w:br/>
            </w:r>
            <w:r>
              <w:rPr>
                <w:rFonts w:ascii="Arial" w:hAnsi="Arial"/>
              </w:rPr>
              <w:t xml:space="preserve">waking up: </w:t>
            </w:r>
            <w:r>
              <w:rPr>
                <w:rFonts w:ascii="Arial Unicode MS" w:hAnsi="Arial Unicode MS"/>
              </w:rPr>
              <w:br/>
            </w:r>
            <w:r>
              <w:rPr>
                <w:rFonts w:ascii="Arial" w:hAnsi="Arial"/>
              </w:rPr>
              <w:t>07.00</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897B512" w14:textId="77777777" w:rsidR="00DD34A7" w:rsidRDefault="00DD34A7">
            <w:pPr>
              <w:pStyle w:val="BodyA"/>
              <w:rPr>
                <w:rFonts w:ascii="Arial" w:eastAsia="Arial" w:hAnsi="Arial" w:cs="Arial"/>
              </w:rPr>
            </w:pPr>
          </w:p>
          <w:p w14:paraId="1F0A7338" w14:textId="77777777" w:rsidR="00DD34A7" w:rsidRDefault="00FF6350">
            <w:pPr>
              <w:pStyle w:val="BodyA"/>
            </w:pPr>
            <w:r>
              <w:rPr>
                <w:rFonts w:ascii="Arial" w:hAnsi="Arial"/>
              </w:rPr>
              <w:t>200</w:t>
            </w:r>
          </w:p>
        </w:tc>
        <w:tc>
          <w:tcPr>
            <w:tcW w:w="167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EF2F299" w14:textId="77777777" w:rsidR="00DD34A7" w:rsidRDefault="00FF6350">
            <w:pPr>
              <w:pStyle w:val="BodyA"/>
            </w:pPr>
            <w:r>
              <w:rPr>
                <w:rFonts w:ascii="Arial" w:hAnsi="Arial"/>
              </w:rPr>
              <w:t xml:space="preserve">Time of </w:t>
            </w:r>
            <w:r>
              <w:rPr>
                <w:rFonts w:ascii="Arial Unicode MS" w:hAnsi="Arial Unicode MS"/>
              </w:rPr>
              <w:br/>
            </w:r>
            <w:r>
              <w:rPr>
                <w:rFonts w:ascii="Arial" w:hAnsi="Arial"/>
              </w:rPr>
              <w:t xml:space="preserve">falling asleep: </w:t>
            </w:r>
            <w:r>
              <w:rPr>
                <w:rFonts w:ascii="Arial Unicode MS" w:hAnsi="Arial Unicode MS"/>
              </w:rPr>
              <w:br/>
            </w:r>
            <w:r>
              <w:rPr>
                <w:rFonts w:ascii="Arial" w:hAnsi="Arial"/>
              </w:rPr>
              <w:t>22.30</w:t>
            </w:r>
          </w:p>
        </w:tc>
        <w:tc>
          <w:tcPr>
            <w:tcW w:w="3008"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7951CDD1" w14:textId="77777777" w:rsidR="00DD34A7" w:rsidRDefault="00DD34A7"/>
        </w:tc>
      </w:tr>
      <w:tr w:rsidR="00DD34A7" w14:paraId="7136F383" w14:textId="77777777">
        <w:trPr>
          <w:trHeight w:val="432"/>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24CE1B0D" w14:textId="77777777" w:rsidR="00DD34A7" w:rsidRDefault="00FF6350">
            <w:pPr>
              <w:pStyle w:val="BodyA"/>
            </w:pPr>
            <w:r>
              <w:rPr>
                <w:rFonts w:ascii="Arial" w:hAnsi="Arial"/>
              </w:rPr>
              <w:t>08.15</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11F08337" w14:textId="77777777" w:rsidR="00DD34A7" w:rsidRDefault="00FF6350">
            <w:pPr>
              <w:pStyle w:val="BodyA"/>
            </w:pPr>
            <w:r>
              <w:rPr>
                <w:rFonts w:ascii="Arial" w:hAnsi="Arial"/>
              </w:rPr>
              <w:t>175</w:t>
            </w:r>
          </w:p>
        </w:tc>
        <w:tc>
          <w:tcPr>
            <w:tcW w:w="167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52E67F04" w14:textId="77777777" w:rsidR="00DD34A7" w:rsidRDefault="00FF6350">
            <w:pPr>
              <w:pStyle w:val="BodyA"/>
            </w:pPr>
            <w:r>
              <w:rPr>
                <w:rFonts w:ascii="Arial" w:hAnsi="Arial"/>
              </w:rPr>
              <w:t>23.00</w:t>
            </w:r>
          </w:p>
        </w:tc>
        <w:tc>
          <w:tcPr>
            <w:tcW w:w="3008"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FA39278" w14:textId="77777777" w:rsidR="00DD34A7" w:rsidRDefault="00FF6350">
            <w:pPr>
              <w:pStyle w:val="BodyA"/>
            </w:pPr>
            <w:r>
              <w:rPr>
                <w:rFonts w:ascii="Arial" w:hAnsi="Arial"/>
              </w:rPr>
              <w:t xml:space="preserve">150 </w:t>
            </w:r>
          </w:p>
        </w:tc>
      </w:tr>
      <w:tr w:rsidR="00DD34A7" w14:paraId="5AAB8543" w14:textId="77777777">
        <w:trPr>
          <w:trHeight w:val="426"/>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428D469" w14:textId="77777777" w:rsidR="00DD34A7" w:rsidRDefault="00FF6350">
            <w:pPr>
              <w:pStyle w:val="BodyA"/>
            </w:pPr>
            <w:r>
              <w:rPr>
                <w:rFonts w:ascii="Arial" w:hAnsi="Arial"/>
              </w:rPr>
              <w:t>12.00</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0D69A8AC" w14:textId="77777777" w:rsidR="00DD34A7" w:rsidRDefault="00FF6350">
            <w:pPr>
              <w:pStyle w:val="BodyA"/>
            </w:pPr>
            <w:r>
              <w:rPr>
                <w:rFonts w:ascii="Arial" w:hAnsi="Arial"/>
              </w:rPr>
              <w:t>375</w:t>
            </w:r>
          </w:p>
        </w:tc>
        <w:tc>
          <w:tcPr>
            <w:tcW w:w="167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297890DF" w14:textId="77777777" w:rsidR="00DD34A7" w:rsidRDefault="00FF6350">
            <w:pPr>
              <w:pStyle w:val="BodyA"/>
            </w:pPr>
            <w:r>
              <w:rPr>
                <w:rFonts w:ascii="Arial" w:hAnsi="Arial"/>
              </w:rPr>
              <w:t>01.00</w:t>
            </w:r>
          </w:p>
        </w:tc>
        <w:tc>
          <w:tcPr>
            <w:tcW w:w="3008"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115A924E" w14:textId="77777777" w:rsidR="00DD34A7" w:rsidRDefault="00FF6350">
            <w:pPr>
              <w:pStyle w:val="BodyA"/>
            </w:pPr>
            <w:r>
              <w:rPr>
                <w:rFonts w:ascii="Arial" w:hAnsi="Arial"/>
              </w:rPr>
              <w:t>275</w:t>
            </w:r>
          </w:p>
        </w:tc>
      </w:tr>
      <w:tr w:rsidR="00DD34A7" w14:paraId="2CD4F87F" w14:textId="77777777">
        <w:trPr>
          <w:trHeight w:val="434"/>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01244DC2" w14:textId="77777777" w:rsidR="00DD34A7" w:rsidRDefault="00FF6350">
            <w:pPr>
              <w:pStyle w:val="BodyA"/>
            </w:pPr>
            <w:r>
              <w:rPr>
                <w:rFonts w:ascii="Arial" w:hAnsi="Arial"/>
              </w:rPr>
              <w:t>16.30</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68C7CCF6" w14:textId="77777777" w:rsidR="00DD34A7" w:rsidRDefault="00FF6350">
            <w:pPr>
              <w:pStyle w:val="BodyA"/>
            </w:pPr>
            <w:r>
              <w:rPr>
                <w:rFonts w:ascii="Arial" w:hAnsi="Arial"/>
              </w:rPr>
              <w:t>325</w:t>
            </w:r>
          </w:p>
        </w:tc>
        <w:tc>
          <w:tcPr>
            <w:tcW w:w="167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540EF021" w14:textId="77777777" w:rsidR="00DD34A7" w:rsidRDefault="00FF6350">
            <w:pPr>
              <w:pStyle w:val="BodyA"/>
            </w:pPr>
            <w:r>
              <w:rPr>
                <w:rFonts w:ascii="Arial" w:hAnsi="Arial"/>
              </w:rPr>
              <w:t>03.00</w:t>
            </w:r>
          </w:p>
        </w:tc>
        <w:tc>
          <w:tcPr>
            <w:tcW w:w="3008"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5C1F0378" w14:textId="77777777" w:rsidR="00DD34A7" w:rsidRDefault="00FF6350">
            <w:pPr>
              <w:pStyle w:val="BodyA"/>
            </w:pPr>
            <w:r>
              <w:rPr>
                <w:rFonts w:ascii="Arial" w:hAnsi="Arial"/>
              </w:rPr>
              <w:t>400</w:t>
            </w:r>
          </w:p>
        </w:tc>
      </w:tr>
      <w:tr w:rsidR="00DD34A7" w14:paraId="2897ABD1" w14:textId="77777777">
        <w:trPr>
          <w:trHeight w:val="428"/>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014DFB2E" w14:textId="77777777" w:rsidR="00DD34A7" w:rsidRDefault="00FF6350">
            <w:pPr>
              <w:pStyle w:val="BodyA"/>
            </w:pPr>
            <w:r>
              <w:rPr>
                <w:rFonts w:ascii="Arial" w:hAnsi="Arial"/>
              </w:rPr>
              <w:t>18.30</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27A9BB6D" w14:textId="77777777" w:rsidR="00DD34A7" w:rsidRDefault="00FF6350">
            <w:pPr>
              <w:pStyle w:val="BodyA"/>
            </w:pPr>
            <w:r>
              <w:rPr>
                <w:rFonts w:ascii="Arial" w:hAnsi="Arial"/>
              </w:rPr>
              <w:t>225</w:t>
            </w:r>
          </w:p>
        </w:tc>
        <w:tc>
          <w:tcPr>
            <w:tcW w:w="167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588026A" w14:textId="77777777" w:rsidR="00DD34A7" w:rsidRDefault="00FF6350">
            <w:pPr>
              <w:pStyle w:val="BodyA"/>
            </w:pPr>
            <w:r>
              <w:rPr>
                <w:rFonts w:ascii="Arial" w:hAnsi="Arial"/>
              </w:rPr>
              <w:t>06.00</w:t>
            </w:r>
          </w:p>
        </w:tc>
        <w:tc>
          <w:tcPr>
            <w:tcW w:w="3008"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3DD17C3B" w14:textId="77777777" w:rsidR="00DD34A7" w:rsidRDefault="00FF6350">
            <w:pPr>
              <w:pStyle w:val="BodyA"/>
            </w:pPr>
            <w:r>
              <w:rPr>
                <w:rFonts w:ascii="Arial" w:hAnsi="Arial"/>
              </w:rPr>
              <w:t>350</w:t>
            </w:r>
          </w:p>
        </w:tc>
      </w:tr>
      <w:tr w:rsidR="00DD34A7" w14:paraId="24B8F9F2" w14:textId="77777777">
        <w:trPr>
          <w:trHeight w:val="705"/>
        </w:trPr>
        <w:tc>
          <w:tcPr>
            <w:tcW w:w="1900"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5DA7363C" w14:textId="77777777" w:rsidR="00DD34A7" w:rsidRDefault="00FF6350">
            <w:pPr>
              <w:pStyle w:val="BodyA"/>
            </w:pPr>
            <w:r>
              <w:rPr>
                <w:rFonts w:ascii="Arial" w:hAnsi="Arial"/>
              </w:rPr>
              <w:t>22.00</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72D8764F" w14:textId="77777777" w:rsidR="00DD34A7" w:rsidRDefault="00FF6350">
            <w:pPr>
              <w:pStyle w:val="BodyA"/>
            </w:pPr>
            <w:r>
              <w:rPr>
                <w:rFonts w:ascii="Arial" w:hAnsi="Arial"/>
              </w:rPr>
              <w:t>225</w:t>
            </w:r>
          </w:p>
        </w:tc>
        <w:tc>
          <w:tcPr>
            <w:tcW w:w="4678" w:type="dxa"/>
            <w:gridSpan w:val="2"/>
            <w:tcBorders>
              <w:top w:val="single" w:sz="8" w:space="0" w:color="4F81BD"/>
              <w:left w:val="single" w:sz="8" w:space="0" w:color="4F81BD"/>
              <w:bottom w:val="single" w:sz="8" w:space="0" w:color="4F81BD"/>
              <w:right w:val="single" w:sz="8" w:space="0" w:color="4F81BD"/>
            </w:tcBorders>
            <w:shd w:val="clear" w:color="auto" w:fill="auto"/>
            <w:tcMar>
              <w:top w:w="80" w:type="dxa"/>
              <w:left w:w="80" w:type="dxa"/>
              <w:bottom w:w="80" w:type="dxa"/>
              <w:right w:w="80" w:type="dxa"/>
            </w:tcMar>
          </w:tcPr>
          <w:p w14:paraId="753F9EB8" w14:textId="77777777" w:rsidR="00DD34A7" w:rsidRDefault="00FF6350">
            <w:pPr>
              <w:pStyle w:val="BodyA"/>
            </w:pPr>
            <w:r>
              <w:rPr>
                <w:rFonts w:ascii="Arial" w:hAnsi="Arial"/>
              </w:rPr>
              <w:t>Woke up at 08.30 next morning and voided 200 mL</w:t>
            </w:r>
          </w:p>
        </w:tc>
      </w:tr>
    </w:tbl>
    <w:p w14:paraId="6759918D" w14:textId="77777777" w:rsidR="00DD34A7" w:rsidRDefault="00DD34A7">
      <w:pPr>
        <w:pStyle w:val="BodyA"/>
        <w:widowControl w:val="0"/>
        <w:ind w:left="108" w:hanging="108"/>
        <w:rPr>
          <w:b/>
          <w:bCs/>
          <w:i/>
          <w:iCs/>
        </w:rPr>
      </w:pPr>
    </w:p>
    <w:p w14:paraId="7231C9DA" w14:textId="77777777" w:rsidR="00DD34A7" w:rsidRDefault="00DD34A7">
      <w:pPr>
        <w:pStyle w:val="BodyA"/>
        <w:widowControl w:val="0"/>
        <w:rPr>
          <w:b/>
          <w:bCs/>
          <w:i/>
          <w:iCs/>
        </w:rPr>
      </w:pPr>
    </w:p>
    <w:p w14:paraId="7B19A528" w14:textId="4D850CA3" w:rsidR="00DD34A7" w:rsidRDefault="00FF6350" w:rsidP="004F779E">
      <w:pPr>
        <w:pStyle w:val="BodyA"/>
        <w:numPr>
          <w:ilvl w:val="0"/>
          <w:numId w:val="4"/>
        </w:numPr>
        <w:spacing w:after="200" w:line="480" w:lineRule="auto"/>
      </w:pPr>
      <w:r>
        <w:t xml:space="preserve">Maximum </w:t>
      </w:r>
      <w:r w:rsidR="004F779E">
        <w:t>voided volume</w:t>
      </w:r>
      <w:r>
        <w:t>: 400 mL</w:t>
      </w:r>
    </w:p>
    <w:p w14:paraId="21E1DE34" w14:textId="77777777" w:rsidR="00DD34A7" w:rsidRDefault="00FF6350">
      <w:pPr>
        <w:pStyle w:val="BodyA"/>
        <w:numPr>
          <w:ilvl w:val="0"/>
          <w:numId w:val="4"/>
        </w:numPr>
        <w:spacing w:after="200" w:line="480" w:lineRule="auto"/>
      </w:pPr>
      <w:r>
        <w:t>Daytime frequency: 6 times (200, 175, 375, 325, 225, 225)</w:t>
      </w:r>
    </w:p>
    <w:p w14:paraId="71162F4E" w14:textId="77777777" w:rsidR="00DD34A7" w:rsidRDefault="00FF6350">
      <w:pPr>
        <w:pStyle w:val="BodyA"/>
        <w:numPr>
          <w:ilvl w:val="0"/>
          <w:numId w:val="4"/>
        </w:numPr>
        <w:spacing w:after="200" w:line="480" w:lineRule="auto"/>
      </w:pPr>
      <w:proofErr w:type="spellStart"/>
      <w:r>
        <w:t>Nocturia</w:t>
      </w:r>
      <w:proofErr w:type="spellEnd"/>
      <w:r>
        <w:t xml:space="preserve"> episodes: 4 times (150, 275, 400, 350)</w:t>
      </w:r>
    </w:p>
    <w:p w14:paraId="7B21A8EF" w14:textId="77777777" w:rsidR="00DD34A7" w:rsidRDefault="00FF6350">
      <w:pPr>
        <w:pStyle w:val="BodyA"/>
        <w:numPr>
          <w:ilvl w:val="0"/>
          <w:numId w:val="4"/>
        </w:numPr>
        <w:spacing w:after="200" w:line="480" w:lineRule="auto"/>
      </w:pPr>
      <w:r>
        <w:t>24-hour urine volume: 175+375+325+225+225+150+275+400+350+200=2700</w:t>
      </w:r>
    </w:p>
    <w:p w14:paraId="555AE4B7" w14:textId="77777777" w:rsidR="00DD34A7" w:rsidRDefault="00FF6350">
      <w:pPr>
        <w:pStyle w:val="BodyA"/>
        <w:numPr>
          <w:ilvl w:val="0"/>
          <w:numId w:val="4"/>
        </w:numPr>
        <w:spacing w:after="200" w:line="480" w:lineRule="auto"/>
      </w:pPr>
      <w:r>
        <w:t>Nocturnal urine volume: 150+275+400+350+200=1375</w:t>
      </w:r>
    </w:p>
    <w:p w14:paraId="1B051F1E" w14:textId="77777777" w:rsidR="00DD34A7" w:rsidRDefault="00FF6350">
      <w:pPr>
        <w:pStyle w:val="BodyA"/>
        <w:numPr>
          <w:ilvl w:val="0"/>
          <w:numId w:val="4"/>
        </w:numPr>
        <w:spacing w:after="200" w:line="480" w:lineRule="auto"/>
      </w:pPr>
      <w:r>
        <w:t xml:space="preserve">NPI: 1375/2700 = 50.9% i.e. </w:t>
      </w:r>
      <w:proofErr w:type="spellStart"/>
      <w:r>
        <w:t>nocturia</w:t>
      </w:r>
      <w:proofErr w:type="spellEnd"/>
      <w:r>
        <w:t xml:space="preserve"> due to nocturnal polyuria</w:t>
      </w:r>
    </w:p>
    <w:p w14:paraId="2E87852F" w14:textId="77777777" w:rsidR="00DD34A7" w:rsidRDefault="00FF6350">
      <w:pPr>
        <w:pStyle w:val="BodyA"/>
        <w:numPr>
          <w:ilvl w:val="0"/>
          <w:numId w:val="4"/>
        </w:numPr>
        <w:spacing w:after="200" w:line="480" w:lineRule="auto"/>
      </w:pPr>
      <w:r>
        <w:lastRenderedPageBreak/>
        <w:t xml:space="preserve">Ni: (150+275+400+350+200)/400 = 3.4 i.e. </w:t>
      </w:r>
      <w:proofErr w:type="spellStart"/>
      <w:r>
        <w:t>nocturia</w:t>
      </w:r>
      <w:proofErr w:type="spellEnd"/>
      <w:r>
        <w:t xml:space="preserve"> due to nocturnal polyuria</w:t>
      </w:r>
    </w:p>
    <w:p w14:paraId="200D3A43" w14:textId="77777777" w:rsidR="00DD34A7" w:rsidRDefault="00FF6350">
      <w:pPr>
        <w:pStyle w:val="BodyA"/>
        <w:numPr>
          <w:ilvl w:val="0"/>
          <w:numId w:val="4"/>
        </w:numPr>
        <w:spacing w:after="200" w:line="480" w:lineRule="auto"/>
      </w:pPr>
      <w:proofErr w:type="spellStart"/>
      <w:r>
        <w:t>NBCi</w:t>
      </w:r>
      <w:proofErr w:type="spellEnd"/>
      <w:r>
        <w:t xml:space="preserve"> (Actual nightly voids (ANV) minus Predicted nightly voids (PNV = Ni-1) </w:t>
      </w:r>
      <w:r>
        <w:fldChar w:fldCharType="begin"/>
      </w:r>
      <w:r>
        <w:instrText xml:space="preserve"> ADDIN EN.CITE &lt;EndNote&gt;&lt;Cite  &gt;&lt;Author&gt;Burton&lt;/Author&gt;&lt;Year&gt;2011&lt;/Year&gt;&lt;RecNum&gt;169&lt;/RecNum&gt;&lt;Prefix&gt;&lt;/Prefix&gt;&lt;Suffix&gt;&lt;/Suffix&gt;&lt;Pages&gt;&lt;/Pages&gt;&lt;DisplayText&gt;(23)&lt;/DisplayText&gt;&lt;record&gt;&lt;dates&gt;&lt;pub-dates&gt;&lt;date&gt;Jan&lt;/date&gt;&lt;/pub-dates&gt;&lt;year&gt;2011&lt;/year&gt;&lt;/dates&gt;&lt;keywords&gt;&lt;keyword&gt;Adolescent&lt;/keyword&gt;&lt;keyword&gt;Adult&lt;/keyword&gt;&lt;keyword&gt;Aged&lt;/keyword&gt;&lt;keyword&gt;Aged, 80 and over&lt;/keyword&gt;&lt;keyword&gt;Diagnosis, Differential&lt;/keyword&gt;&lt;keyword&gt;Female&lt;/keyword&gt;&lt;keyword&gt;Humans&lt;/keyword&gt;&lt;keyword&gt;Male&lt;/keyword&gt;&lt;keyword&gt;Middle Aged&lt;/keyword&gt;&lt;keyword&gt;Nocturia&lt;/keyword&gt;&lt;keyword&gt;Polyuria&lt;/keyword&gt;&lt;keyword&gt;Reference Values&lt;/keyword&gt;&lt;keyword&gt;Urinary Bladder&lt;/keyword&gt;&lt;keyword&gt;Urination&lt;/keyword&gt;&lt;keyword&gt;Young Adult&lt;/keyword&gt;&lt;/keywords&gt;&lt;urls&gt;&lt;related-urls&gt;&lt;url&gt;http://www.ncbi.nlm.nih.gov/pubmed/20882675&lt;/url&gt;&lt;/related-urls&gt;&lt;/urls&gt;&lt;isbn&gt;1520-6777&lt;/isbn&gt;&lt;titles&gt;&lt;title&gt;Reference values for the Nocturnal Bladder Capacity Index&lt;/title&gt;&lt;secondary-title&gt;Neurourol Urodyn&lt;/secondary-title&gt;&lt;/titles&gt;&lt;pages&gt;52-7&lt;/pages&gt;&lt;number&gt;1&lt;/number&gt;&lt;contributors&gt;&lt;authors&gt;&lt;author&gt;Burton, C.&lt;/author&gt;&lt;author&gt;Weiss, J. P.&lt;/author&gt;&lt;author&gt;Parsons, M.&lt;/author&gt;&lt;author&gt;Blaivas, J. G.&lt;/author&gt;&lt;author&gt;Coats, A. C.&lt;/author&gt;&lt;/authors&gt;&lt;/contributors&gt;&lt;language&gt;eng&lt;/language&gt;&lt;added-date format="utc"&gt;1395944212&lt;/added-date&gt;&lt;ref-type name="Journal Article"&gt;17&lt;/ref-type&gt;&lt;rec-number&gt;169&lt;/rec-number&gt;&lt;last-updated-date format="utc"&gt;1395944212&lt;/last-updated-date&gt;&lt;accession-num&gt;20882675&lt;/accession-num&gt;&lt;electronic-resource-num&gt;10.1002/nau.20924&lt;/electronic-resource-num&gt;&lt;volume&gt;30&lt;/volume&gt;&lt;/record&gt;&lt;/Cite&gt;&lt;/EndNote&gt;</w:instrText>
      </w:r>
      <w:r>
        <w:fldChar w:fldCharType="separate"/>
      </w:r>
      <w:r>
        <w:t>(23)</w:t>
      </w:r>
      <w:r>
        <w:fldChar w:fldCharType="end"/>
      </w:r>
      <w:r>
        <w:t xml:space="preserve">:    3-(3.4-1) = 0.6 i.e. </w:t>
      </w:r>
      <w:proofErr w:type="spellStart"/>
      <w:r>
        <w:t>nocturia</w:t>
      </w:r>
      <w:proofErr w:type="spellEnd"/>
      <w:r>
        <w:t xml:space="preserve"> is probably </w:t>
      </w:r>
      <w:r>
        <w:rPr>
          <w:i/>
          <w:iCs/>
        </w:rPr>
        <w:t>not</w:t>
      </w:r>
      <w:r>
        <w:t xml:space="preserve"> due to reduced bladder capacity. </w:t>
      </w:r>
    </w:p>
    <w:p w14:paraId="3680DC2E" w14:textId="77777777" w:rsidR="00DD34A7" w:rsidRDefault="00FF6350">
      <w:pPr>
        <w:pStyle w:val="BodyA"/>
        <w:numPr>
          <w:ilvl w:val="0"/>
          <w:numId w:val="4"/>
        </w:numPr>
        <w:spacing w:after="200" w:line="480" w:lineRule="auto"/>
      </w:pPr>
      <w:r>
        <w:t>24-hr urine production rate (</w:t>
      </w:r>
      <w:proofErr w:type="spellStart"/>
      <w:r>
        <w:t>mls</w:t>
      </w:r>
      <w:proofErr w:type="spellEnd"/>
      <w:r>
        <w:t>/</w:t>
      </w:r>
      <w:proofErr w:type="spellStart"/>
      <w:r>
        <w:t>hr</w:t>
      </w:r>
      <w:proofErr w:type="spellEnd"/>
      <w:r>
        <w:t xml:space="preserve">) = 2700/24 = 112.5 </w:t>
      </w:r>
      <w:proofErr w:type="spellStart"/>
      <w:r>
        <w:t>mls</w:t>
      </w:r>
      <w:proofErr w:type="spellEnd"/>
      <w:r>
        <w:t>/</w:t>
      </w:r>
      <w:proofErr w:type="spellStart"/>
      <w:r>
        <w:t>hr</w:t>
      </w:r>
      <w:proofErr w:type="spellEnd"/>
    </w:p>
    <w:p w14:paraId="088BA143" w14:textId="77777777" w:rsidR="00DD34A7" w:rsidRDefault="00FF6350">
      <w:pPr>
        <w:pStyle w:val="BodyA"/>
        <w:numPr>
          <w:ilvl w:val="0"/>
          <w:numId w:val="4"/>
        </w:numPr>
        <w:spacing w:after="200" w:line="480" w:lineRule="auto"/>
      </w:pPr>
      <w:r>
        <w:t>Nocturnal urine production rate (</w:t>
      </w:r>
      <w:proofErr w:type="spellStart"/>
      <w:r>
        <w:t>mls</w:t>
      </w:r>
      <w:proofErr w:type="spellEnd"/>
      <w:r>
        <w:t>/</w:t>
      </w:r>
      <w:proofErr w:type="spellStart"/>
      <w:r>
        <w:t>hr</w:t>
      </w:r>
      <w:proofErr w:type="spellEnd"/>
      <w:r>
        <w:t xml:space="preserve">) = 1375/10 =137.5 </w:t>
      </w:r>
      <w:proofErr w:type="spellStart"/>
      <w:r>
        <w:t>mls</w:t>
      </w:r>
      <w:proofErr w:type="spellEnd"/>
      <w:r>
        <w:t>/</w:t>
      </w:r>
      <w:proofErr w:type="spellStart"/>
      <w:r>
        <w:t>hr</w:t>
      </w:r>
      <w:proofErr w:type="spellEnd"/>
    </w:p>
    <w:p w14:paraId="6FB644EE" w14:textId="77777777" w:rsidR="00DD34A7" w:rsidRDefault="00FF6350">
      <w:pPr>
        <w:pStyle w:val="BodyA"/>
        <w:numPr>
          <w:ilvl w:val="0"/>
          <w:numId w:val="4"/>
        </w:numPr>
        <w:spacing w:after="200" w:line="480" w:lineRule="auto"/>
        <w:rPr>
          <w:b/>
          <w:bCs/>
        </w:rPr>
      </w:pPr>
      <w:r>
        <w:t>Nocturnal urine production rate index = 137.5/112.5 = 1.22</w:t>
      </w:r>
    </w:p>
    <w:p w14:paraId="3E7F4424" w14:textId="77777777" w:rsidR="00DD34A7" w:rsidRDefault="00FF6350">
      <w:pPr>
        <w:pStyle w:val="BodyA"/>
        <w:spacing w:line="480" w:lineRule="auto"/>
        <w:rPr>
          <w:b/>
          <w:bCs/>
          <w:i/>
          <w:iCs/>
        </w:rPr>
      </w:pPr>
      <w:r>
        <w:rPr>
          <w:b/>
          <w:bCs/>
          <w:i/>
          <w:iCs/>
        </w:rPr>
        <w:t xml:space="preserve"> </w:t>
      </w:r>
    </w:p>
    <w:p w14:paraId="3365DF49" w14:textId="77777777" w:rsidR="00DD34A7" w:rsidRDefault="00FF6350">
      <w:pPr>
        <w:pStyle w:val="BodyA"/>
        <w:jc w:val="center"/>
        <w:rPr>
          <w:b/>
          <w:bCs/>
        </w:rPr>
      </w:pPr>
      <w:r>
        <w:rPr>
          <w:b/>
          <w:bCs/>
        </w:rPr>
        <w:t>4. CONCLUSION</w:t>
      </w:r>
    </w:p>
    <w:p w14:paraId="6633D4ED" w14:textId="77777777" w:rsidR="00DD34A7" w:rsidRDefault="00DD34A7">
      <w:pPr>
        <w:pStyle w:val="BodyA"/>
        <w:jc w:val="both"/>
        <w:rPr>
          <w:b/>
          <w:bCs/>
        </w:rPr>
      </w:pPr>
    </w:p>
    <w:p w14:paraId="6D7C6708" w14:textId="77777777" w:rsidR="00DD34A7" w:rsidRDefault="00FF6350">
      <w:pPr>
        <w:pStyle w:val="BodyA"/>
        <w:jc w:val="both"/>
      </w:pPr>
      <w:r>
        <w:t xml:space="preserve">This </w:t>
      </w:r>
      <w:proofErr w:type="spellStart"/>
      <w:r>
        <w:t>standardisation</w:t>
      </w:r>
      <w:proofErr w:type="spellEnd"/>
      <w:r>
        <w:t xml:space="preserve"> document on </w:t>
      </w:r>
      <w:proofErr w:type="spellStart"/>
      <w:r>
        <w:t>nocturia</w:t>
      </w:r>
      <w:proofErr w:type="spellEnd"/>
      <w:r>
        <w:t xml:space="preserve"> and nocturnal lower urinary tract function </w:t>
      </w:r>
    </w:p>
    <w:p w14:paraId="58897D10" w14:textId="77777777" w:rsidR="00DD34A7" w:rsidRDefault="00DD34A7">
      <w:pPr>
        <w:pStyle w:val="BodyA"/>
        <w:jc w:val="both"/>
      </w:pPr>
    </w:p>
    <w:p w14:paraId="2D8FC307" w14:textId="77777777" w:rsidR="00DD34A7" w:rsidRDefault="00FF6350">
      <w:pPr>
        <w:pStyle w:val="BodyA"/>
        <w:jc w:val="both"/>
      </w:pPr>
      <w:proofErr w:type="gramStart"/>
      <w:r>
        <w:t>aimed</w:t>
      </w:r>
      <w:proofErr w:type="gramEnd"/>
      <w:r>
        <w:t xml:space="preserve"> to update</w:t>
      </w:r>
      <w:r>
        <w:rPr>
          <w:color w:val="92D050"/>
          <w:u w:color="92D050"/>
        </w:rPr>
        <w:t xml:space="preserve"> </w:t>
      </w:r>
      <w:r>
        <w:t xml:space="preserve">previous </w:t>
      </w:r>
      <w:proofErr w:type="spellStart"/>
      <w:r>
        <w:t>standardisation</w:t>
      </w:r>
      <w:proofErr w:type="spellEnd"/>
      <w:r>
        <w:t xml:space="preserve"> documents with emphasis on </w:t>
      </w:r>
    </w:p>
    <w:p w14:paraId="7F39B2D0" w14:textId="77777777" w:rsidR="00DD34A7" w:rsidRDefault="00DD34A7">
      <w:pPr>
        <w:pStyle w:val="BodyA"/>
        <w:jc w:val="both"/>
      </w:pPr>
    </w:p>
    <w:p w14:paraId="638DDC82" w14:textId="77777777" w:rsidR="00DD34A7" w:rsidRDefault="00FF6350">
      <w:pPr>
        <w:pStyle w:val="BodyA"/>
        <w:jc w:val="both"/>
      </w:pPr>
      <w:proofErr w:type="gramStart"/>
      <w:r>
        <w:t>pragmatism</w:t>
      </w:r>
      <w:proofErr w:type="gramEnd"/>
      <w:r>
        <w:t xml:space="preserve"> and practicality when coming up with new definitions. These new definitions can </w:t>
      </w:r>
    </w:p>
    <w:p w14:paraId="5451464F" w14:textId="77777777" w:rsidR="00DD34A7" w:rsidRDefault="00DD34A7">
      <w:pPr>
        <w:pStyle w:val="BodyA"/>
        <w:jc w:val="both"/>
      </w:pPr>
    </w:p>
    <w:p w14:paraId="4D0331CB" w14:textId="77777777" w:rsidR="00DD34A7" w:rsidRDefault="00FF6350">
      <w:pPr>
        <w:pStyle w:val="BodyA"/>
        <w:jc w:val="both"/>
      </w:pPr>
      <w:proofErr w:type="gramStart"/>
      <w:r>
        <w:t>be</w:t>
      </w:r>
      <w:proofErr w:type="gramEnd"/>
      <w:r>
        <w:t xml:space="preserve"> used both clinically and in research, allowing better communication and understanding </w:t>
      </w:r>
    </w:p>
    <w:p w14:paraId="0E9A2492" w14:textId="77777777" w:rsidR="00DD34A7" w:rsidRDefault="00DD34A7">
      <w:pPr>
        <w:pStyle w:val="BodyA"/>
        <w:jc w:val="both"/>
      </w:pPr>
    </w:p>
    <w:p w14:paraId="4A79B720" w14:textId="77777777" w:rsidR="00DD34A7" w:rsidRDefault="00FF6350">
      <w:pPr>
        <w:pStyle w:val="BodyA"/>
        <w:jc w:val="both"/>
      </w:pPr>
      <w:proofErr w:type="gramStart"/>
      <w:r>
        <w:t>between</w:t>
      </w:r>
      <w:proofErr w:type="gramEnd"/>
      <w:r>
        <w:t xml:space="preserve"> healthcare providers and researchers. </w:t>
      </w:r>
    </w:p>
    <w:p w14:paraId="3A732868" w14:textId="77777777" w:rsidR="00DD34A7" w:rsidRDefault="00DD34A7">
      <w:pPr>
        <w:pStyle w:val="BodyA"/>
        <w:spacing w:line="480" w:lineRule="auto"/>
        <w:rPr>
          <w:b/>
          <w:bCs/>
          <w:i/>
          <w:iCs/>
        </w:rPr>
      </w:pPr>
    </w:p>
    <w:p w14:paraId="6EE1F931" w14:textId="77777777" w:rsidR="00DD34A7" w:rsidRDefault="00DD34A7">
      <w:pPr>
        <w:pStyle w:val="BodyA"/>
        <w:spacing w:line="480" w:lineRule="auto"/>
        <w:rPr>
          <w:b/>
          <w:bCs/>
          <w:i/>
          <w:iCs/>
        </w:rPr>
      </w:pPr>
    </w:p>
    <w:p w14:paraId="6E21BDB7" w14:textId="77777777" w:rsidR="00DD34A7" w:rsidRDefault="00DD34A7">
      <w:pPr>
        <w:pStyle w:val="BodyA"/>
        <w:spacing w:line="480" w:lineRule="auto"/>
        <w:rPr>
          <w:b/>
          <w:bCs/>
          <w:i/>
          <w:iCs/>
        </w:rPr>
      </w:pPr>
    </w:p>
    <w:p w14:paraId="3672A15D" w14:textId="77777777" w:rsidR="00E04E51" w:rsidRDefault="00E04E51">
      <w:pPr>
        <w:pStyle w:val="BodyA"/>
        <w:spacing w:line="480" w:lineRule="auto"/>
        <w:rPr>
          <w:b/>
          <w:bCs/>
          <w:i/>
          <w:iCs/>
        </w:rPr>
      </w:pPr>
    </w:p>
    <w:p w14:paraId="66A52AF8" w14:textId="77777777" w:rsidR="00E04E51" w:rsidRDefault="00E04E51">
      <w:pPr>
        <w:pStyle w:val="BodyA"/>
        <w:spacing w:line="480" w:lineRule="auto"/>
        <w:rPr>
          <w:b/>
          <w:bCs/>
          <w:i/>
          <w:iCs/>
        </w:rPr>
      </w:pPr>
    </w:p>
    <w:p w14:paraId="696E5B83" w14:textId="77777777" w:rsidR="00E04E51" w:rsidRDefault="00E04E51">
      <w:pPr>
        <w:pStyle w:val="BodyA"/>
        <w:spacing w:line="480" w:lineRule="auto"/>
        <w:rPr>
          <w:b/>
          <w:bCs/>
          <w:i/>
          <w:iCs/>
        </w:rPr>
      </w:pPr>
    </w:p>
    <w:p w14:paraId="3B327776" w14:textId="77777777" w:rsidR="00CC2AE2" w:rsidRDefault="00CC2AE2">
      <w:pPr>
        <w:pStyle w:val="BodyA"/>
        <w:spacing w:line="480" w:lineRule="auto"/>
        <w:rPr>
          <w:b/>
          <w:bCs/>
          <w:i/>
          <w:iCs/>
        </w:rPr>
      </w:pPr>
    </w:p>
    <w:p w14:paraId="1A1DCE0D" w14:textId="77777777" w:rsidR="00CC2AE2" w:rsidRDefault="00CC2AE2">
      <w:pPr>
        <w:pStyle w:val="BodyA"/>
        <w:spacing w:line="480" w:lineRule="auto"/>
        <w:rPr>
          <w:b/>
          <w:bCs/>
          <w:i/>
          <w:iCs/>
        </w:rPr>
      </w:pPr>
    </w:p>
    <w:p w14:paraId="04767695" w14:textId="77777777" w:rsidR="00CC2AE2" w:rsidRDefault="00CC2AE2">
      <w:pPr>
        <w:pStyle w:val="BodyA"/>
        <w:spacing w:line="480" w:lineRule="auto"/>
        <w:rPr>
          <w:b/>
          <w:bCs/>
          <w:i/>
          <w:iCs/>
        </w:rPr>
      </w:pPr>
    </w:p>
    <w:p w14:paraId="49B98E40" w14:textId="77777777" w:rsidR="00E04E51" w:rsidRDefault="00E04E51">
      <w:pPr>
        <w:pStyle w:val="BodyA"/>
        <w:spacing w:line="480" w:lineRule="auto"/>
        <w:rPr>
          <w:b/>
          <w:bCs/>
          <w:i/>
          <w:iCs/>
        </w:rPr>
      </w:pPr>
    </w:p>
    <w:p w14:paraId="5B5DBDE8" w14:textId="77777777" w:rsidR="00DD34A7" w:rsidRDefault="00FF6350">
      <w:pPr>
        <w:pStyle w:val="BodyA"/>
        <w:spacing w:line="480" w:lineRule="auto"/>
        <w:rPr>
          <w:b/>
          <w:bCs/>
        </w:rPr>
      </w:pPr>
      <w:proofErr w:type="gramStart"/>
      <w:r>
        <w:rPr>
          <w:b/>
          <w:bCs/>
        </w:rPr>
        <w:lastRenderedPageBreak/>
        <w:t>Table 1.</w:t>
      </w:r>
      <w:proofErr w:type="gramEnd"/>
      <w:r>
        <w:rPr>
          <w:b/>
          <w:bCs/>
        </w:rPr>
        <w:t xml:space="preserve"> Definitions of terms related to </w:t>
      </w:r>
      <w:proofErr w:type="spellStart"/>
      <w:r>
        <w:rPr>
          <w:b/>
          <w:bCs/>
        </w:rPr>
        <w:t>Nocturia</w:t>
      </w:r>
      <w:proofErr w:type="spellEnd"/>
      <w:r>
        <w:rPr>
          <w:b/>
          <w:bCs/>
        </w:rPr>
        <w:t xml:space="preserve"> and Nocturnal Lower Urinary Tract Function</w:t>
      </w:r>
    </w:p>
    <w:tbl>
      <w:tblPr>
        <w:tblW w:w="92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149"/>
      </w:tblGrid>
      <w:tr w:rsidR="00DD34A7" w14:paraId="15515197" w14:textId="77777777">
        <w:trPr>
          <w:trHeight w:val="330"/>
        </w:trPr>
        <w:tc>
          <w:tcPr>
            <w:tcW w:w="20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64B6504" w14:textId="77777777" w:rsidR="00DD34A7" w:rsidRDefault="00FF6350">
            <w:pPr>
              <w:pStyle w:val="BodyA"/>
              <w:spacing w:after="200"/>
            </w:pPr>
            <w:r>
              <w:rPr>
                <w:rFonts w:ascii="Cambria" w:eastAsia="Cambria" w:hAnsi="Cambria" w:cs="Cambria"/>
                <w:b/>
                <w:bCs/>
              </w:rPr>
              <w:t>Term</w:t>
            </w:r>
          </w:p>
        </w:tc>
        <w:tc>
          <w:tcPr>
            <w:tcW w:w="71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56F2E56" w14:textId="77777777" w:rsidR="00DD34A7" w:rsidRDefault="00FF6350">
            <w:pPr>
              <w:pStyle w:val="BodyA"/>
              <w:spacing w:after="200"/>
            </w:pPr>
            <w:r>
              <w:rPr>
                <w:rFonts w:ascii="Cambria" w:eastAsia="Cambria" w:hAnsi="Cambria" w:cs="Cambria"/>
                <w:b/>
                <w:bCs/>
              </w:rPr>
              <w:t>Definition</w:t>
            </w:r>
          </w:p>
        </w:tc>
      </w:tr>
      <w:tr w:rsidR="00DD34A7" w14:paraId="698DCBFE" w14:textId="77777777">
        <w:trPr>
          <w:trHeight w:val="1810"/>
        </w:trPr>
        <w:tc>
          <w:tcPr>
            <w:tcW w:w="20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BB3D81B" w14:textId="77777777" w:rsidR="00DD34A7" w:rsidRDefault="00FF6350">
            <w:pPr>
              <w:pStyle w:val="BodyA"/>
              <w:spacing w:after="200"/>
            </w:pPr>
            <w:r>
              <w:rPr>
                <w:rFonts w:ascii="Cambria" w:eastAsia="Cambria" w:hAnsi="Cambria" w:cs="Cambria"/>
                <w:b/>
                <w:bCs/>
              </w:rPr>
              <w:t>Enuresis</w:t>
            </w:r>
          </w:p>
        </w:tc>
        <w:tc>
          <w:tcPr>
            <w:tcW w:w="71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6BBD885" w14:textId="7082819C" w:rsidR="00DD34A7" w:rsidRDefault="00FF6350" w:rsidP="002D7ADF">
            <w:pPr>
              <w:pStyle w:val="BodyA"/>
              <w:spacing w:after="100"/>
              <w:rPr>
                <w:rFonts w:ascii="Cambria" w:eastAsia="Cambria" w:hAnsi="Cambria" w:cs="Cambria"/>
              </w:rPr>
            </w:pPr>
            <w:r>
              <w:rPr>
                <w:rFonts w:ascii="Cambria" w:eastAsia="Cambria" w:hAnsi="Cambria" w:cs="Cambria"/>
              </w:rPr>
              <w:t xml:space="preserve">Symptom: </w:t>
            </w:r>
            <w:r w:rsidR="00E04E51">
              <w:rPr>
                <w:rFonts w:ascii="Cambria" w:eastAsia="Cambria" w:hAnsi="Cambria" w:cs="Cambria"/>
              </w:rPr>
              <w:t>Complaint of i</w:t>
            </w:r>
            <w:r>
              <w:rPr>
                <w:rFonts w:ascii="Cambria" w:eastAsia="Cambria" w:hAnsi="Cambria" w:cs="Cambria"/>
              </w:rPr>
              <w:t>ntermittent incontinence that occurs during periods of sleep.</w:t>
            </w:r>
            <w:r w:rsidR="00E04E51">
              <w:rPr>
                <w:rFonts w:ascii="Cambria" w:eastAsia="Cambria" w:hAnsi="Cambria" w:cs="Cambria"/>
              </w:rPr>
              <w:t xml:space="preserve"> </w:t>
            </w:r>
          </w:p>
          <w:p w14:paraId="4C7C0A92" w14:textId="77777777" w:rsidR="002D7ADF" w:rsidRDefault="002D7ADF">
            <w:pPr>
              <w:pStyle w:val="BodyA"/>
              <w:spacing w:after="100"/>
              <w:rPr>
                <w:rFonts w:ascii="Cambria" w:eastAsia="Cambria" w:hAnsi="Cambria" w:cs="Cambria"/>
              </w:rPr>
            </w:pPr>
          </w:p>
          <w:p w14:paraId="1F6E67B8" w14:textId="77777777" w:rsidR="00DD34A7" w:rsidRDefault="00FF6350">
            <w:pPr>
              <w:pStyle w:val="BodyA"/>
              <w:spacing w:after="100"/>
            </w:pPr>
            <w:r>
              <w:rPr>
                <w:rFonts w:ascii="Cambria" w:eastAsia="Cambria" w:hAnsi="Cambria" w:cs="Cambria"/>
              </w:rPr>
              <w:t>Sign: “Wetting” while asleep.</w:t>
            </w:r>
          </w:p>
        </w:tc>
      </w:tr>
      <w:tr w:rsidR="00DD34A7" w14:paraId="6FB55720" w14:textId="77777777">
        <w:trPr>
          <w:trHeight w:val="1110"/>
        </w:trPr>
        <w:tc>
          <w:tcPr>
            <w:tcW w:w="20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A486FE1" w14:textId="77777777" w:rsidR="00DD34A7" w:rsidRDefault="00FF6350">
            <w:pPr>
              <w:pStyle w:val="BodyA"/>
              <w:spacing w:after="200"/>
            </w:pPr>
            <w:proofErr w:type="spellStart"/>
            <w:r>
              <w:rPr>
                <w:rFonts w:ascii="Cambria" w:eastAsia="Cambria" w:hAnsi="Cambria" w:cs="Cambria"/>
                <w:b/>
                <w:bCs/>
              </w:rPr>
              <w:t>Nocturia</w:t>
            </w:r>
            <w:proofErr w:type="spellEnd"/>
          </w:p>
        </w:tc>
        <w:tc>
          <w:tcPr>
            <w:tcW w:w="71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7F8CA81" w14:textId="77777777" w:rsidR="00DD34A7" w:rsidRDefault="00FF6350">
            <w:pPr>
              <w:pStyle w:val="BodyA"/>
              <w:spacing w:after="200"/>
              <w:rPr>
                <w:rFonts w:ascii="Cambria" w:eastAsia="Cambria" w:hAnsi="Cambria" w:cs="Cambria"/>
              </w:rPr>
            </w:pPr>
            <w:r>
              <w:rPr>
                <w:rFonts w:ascii="Cambria" w:eastAsia="Cambria" w:hAnsi="Cambria" w:cs="Cambria"/>
              </w:rPr>
              <w:t>Symptom: Waking at night to pass urine.</w:t>
            </w:r>
          </w:p>
          <w:p w14:paraId="3E7D8071" w14:textId="1E4B7C53" w:rsidR="00DD34A7" w:rsidRDefault="00FF6350">
            <w:pPr>
              <w:pStyle w:val="BodyA"/>
              <w:spacing w:after="200"/>
            </w:pPr>
            <w:r>
              <w:rPr>
                <w:rFonts w:ascii="Cambria" w:eastAsia="Cambria" w:hAnsi="Cambria" w:cs="Cambria"/>
              </w:rPr>
              <w:t>Sign: The number of times an individual passes urine during their main sleep period.</w:t>
            </w:r>
            <w:r w:rsidR="00E04E51">
              <w:t xml:space="preserve"> Should be quantified using a bladder diary.</w:t>
            </w:r>
          </w:p>
        </w:tc>
      </w:tr>
      <w:tr w:rsidR="00DD34A7" w14:paraId="1495884F" w14:textId="77777777">
        <w:trPr>
          <w:trHeight w:val="1410"/>
        </w:trPr>
        <w:tc>
          <w:tcPr>
            <w:tcW w:w="20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ADC4BEE" w14:textId="77777777" w:rsidR="00DD34A7" w:rsidRDefault="00FF6350">
            <w:pPr>
              <w:pStyle w:val="BodyA"/>
              <w:spacing w:after="200"/>
            </w:pPr>
            <w:r>
              <w:rPr>
                <w:rFonts w:ascii="Cambria" w:eastAsia="Cambria" w:hAnsi="Cambria" w:cs="Cambria"/>
                <w:b/>
                <w:bCs/>
              </w:rPr>
              <w:t>Nocturnal Polyuria</w:t>
            </w:r>
          </w:p>
        </w:tc>
        <w:tc>
          <w:tcPr>
            <w:tcW w:w="71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059B31E" w14:textId="77777777" w:rsidR="00DD34A7" w:rsidRDefault="00FF6350">
            <w:pPr>
              <w:pStyle w:val="BodyA"/>
              <w:spacing w:after="100"/>
              <w:rPr>
                <w:rFonts w:ascii="Cambria" w:eastAsia="Cambria" w:hAnsi="Cambria" w:cs="Cambria"/>
              </w:rPr>
            </w:pPr>
            <w:r>
              <w:rPr>
                <w:rFonts w:ascii="Cambria" w:eastAsia="Cambria" w:hAnsi="Cambria" w:cs="Cambria"/>
              </w:rPr>
              <w:t>Symptom: Passing large volumes of urine at night.</w:t>
            </w:r>
          </w:p>
          <w:p w14:paraId="5C394E94" w14:textId="77777777" w:rsidR="00DD34A7" w:rsidRDefault="00DD34A7">
            <w:pPr>
              <w:pStyle w:val="BodyA"/>
              <w:spacing w:after="100"/>
              <w:rPr>
                <w:rFonts w:ascii="Cambria" w:eastAsia="Cambria" w:hAnsi="Cambria" w:cs="Cambria"/>
              </w:rPr>
            </w:pPr>
          </w:p>
          <w:p w14:paraId="1D8864F3" w14:textId="19CE8BAB" w:rsidR="00DD34A7" w:rsidRDefault="00FF6350">
            <w:pPr>
              <w:pStyle w:val="BodyA"/>
              <w:spacing w:after="100"/>
            </w:pPr>
            <w:r>
              <w:rPr>
                <w:rFonts w:ascii="Cambria" w:eastAsia="Cambria" w:hAnsi="Cambria" w:cs="Cambria"/>
              </w:rPr>
              <w:t xml:space="preserve">Sign: Excessive production of urine during the individual's main sleep period. </w:t>
            </w:r>
            <w:r w:rsidR="00E04E51">
              <w:t>Should be quantified using a bladder diary.</w:t>
            </w:r>
          </w:p>
        </w:tc>
      </w:tr>
      <w:tr w:rsidR="00DD34A7" w14:paraId="2CC48967" w14:textId="77777777">
        <w:trPr>
          <w:trHeight w:val="1230"/>
        </w:trPr>
        <w:tc>
          <w:tcPr>
            <w:tcW w:w="20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79B03DC" w14:textId="77777777" w:rsidR="00DD34A7" w:rsidRDefault="00FF6350">
            <w:pPr>
              <w:pStyle w:val="BodyA"/>
              <w:spacing w:after="200"/>
            </w:pPr>
            <w:r>
              <w:rPr>
                <w:rFonts w:ascii="Cambria" w:eastAsia="Cambria" w:hAnsi="Cambria" w:cs="Cambria"/>
                <w:b/>
                <w:bCs/>
              </w:rPr>
              <w:t>Nocturnal urine volume</w:t>
            </w:r>
          </w:p>
        </w:tc>
        <w:tc>
          <w:tcPr>
            <w:tcW w:w="71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0EFDB80" w14:textId="5228F5F4" w:rsidR="00DD34A7" w:rsidRDefault="00FF6350">
            <w:pPr>
              <w:pStyle w:val="BodyA"/>
              <w:spacing w:after="100"/>
            </w:pPr>
            <w:r>
              <w:rPr>
                <w:rFonts w:ascii="Cambria" w:eastAsia="Cambria" w:hAnsi="Cambria" w:cs="Cambria"/>
              </w:rPr>
              <w:t xml:space="preserve">Sign: Total volume of urine produced during the individual's main sleep period. </w:t>
            </w:r>
            <w:r w:rsidR="00E04E51" w:rsidRPr="00E04E51">
              <w:t>Should be quantified using a bladder diary.</w:t>
            </w:r>
          </w:p>
        </w:tc>
      </w:tr>
      <w:tr w:rsidR="00DD34A7" w14:paraId="3782E296" w14:textId="77777777">
        <w:trPr>
          <w:trHeight w:val="1230"/>
        </w:trPr>
        <w:tc>
          <w:tcPr>
            <w:tcW w:w="20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AD80E56" w14:textId="77777777" w:rsidR="00DD34A7" w:rsidRDefault="00FF6350">
            <w:pPr>
              <w:pStyle w:val="BodyA"/>
              <w:spacing w:after="200"/>
            </w:pPr>
            <w:r>
              <w:rPr>
                <w:rFonts w:ascii="Cambria" w:eastAsia="Cambria" w:hAnsi="Cambria" w:cs="Cambria"/>
                <w:b/>
                <w:bCs/>
              </w:rPr>
              <w:t>24-hour voided volume</w:t>
            </w:r>
          </w:p>
        </w:tc>
        <w:tc>
          <w:tcPr>
            <w:tcW w:w="71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DAAAB86" w14:textId="1B906F35" w:rsidR="00DD34A7" w:rsidRDefault="00FF6350">
            <w:pPr>
              <w:pStyle w:val="BodyA"/>
              <w:spacing w:after="200"/>
            </w:pPr>
            <w:r>
              <w:rPr>
                <w:rFonts w:ascii="Cambria" w:eastAsia="Cambria" w:hAnsi="Cambria" w:cs="Cambria"/>
              </w:rPr>
              <w:t>Sign: Total volume of urine passed during a 24-hour period excluding the first morning void of the period.</w:t>
            </w:r>
            <w:r w:rsidR="00E04E51">
              <w:t xml:space="preserve"> </w:t>
            </w:r>
            <w:r w:rsidR="00E04E51" w:rsidRPr="00E04E51">
              <w:t>Should be quantified using a bladder diary.</w:t>
            </w:r>
          </w:p>
        </w:tc>
      </w:tr>
    </w:tbl>
    <w:p w14:paraId="333B6318" w14:textId="77777777" w:rsidR="00DD34A7" w:rsidRDefault="00DD34A7">
      <w:pPr>
        <w:pStyle w:val="BodyA"/>
        <w:widowControl w:val="0"/>
        <w:ind w:left="108" w:hanging="108"/>
        <w:rPr>
          <w:b/>
          <w:bCs/>
        </w:rPr>
      </w:pPr>
    </w:p>
    <w:p w14:paraId="085557F4" w14:textId="77777777" w:rsidR="00DD34A7" w:rsidRDefault="00DD34A7">
      <w:pPr>
        <w:pStyle w:val="BodyA"/>
        <w:widowControl w:val="0"/>
        <w:rPr>
          <w:b/>
          <w:bCs/>
        </w:rPr>
      </w:pPr>
    </w:p>
    <w:p w14:paraId="4D1BE303" w14:textId="77777777" w:rsidR="00DD34A7" w:rsidRDefault="00DD34A7">
      <w:pPr>
        <w:pStyle w:val="BodyA"/>
        <w:spacing w:line="480" w:lineRule="auto"/>
        <w:rPr>
          <w:b/>
          <w:bCs/>
          <w:i/>
          <w:iCs/>
        </w:rPr>
      </w:pPr>
    </w:p>
    <w:p w14:paraId="41E0CCD8" w14:textId="77777777" w:rsidR="00DD34A7" w:rsidRDefault="00DD34A7">
      <w:pPr>
        <w:pStyle w:val="BodyA"/>
        <w:jc w:val="both"/>
        <w:rPr>
          <w:b/>
          <w:bCs/>
        </w:rPr>
      </w:pPr>
    </w:p>
    <w:p w14:paraId="681F63BE" w14:textId="77777777" w:rsidR="00DD34A7" w:rsidRDefault="00DD34A7">
      <w:pPr>
        <w:pStyle w:val="BodyA"/>
        <w:jc w:val="both"/>
        <w:rPr>
          <w:b/>
          <w:bCs/>
        </w:rPr>
      </w:pPr>
    </w:p>
    <w:p w14:paraId="174251BC" w14:textId="77777777" w:rsidR="00DD34A7" w:rsidRDefault="00DD34A7">
      <w:pPr>
        <w:pStyle w:val="BodyA"/>
        <w:jc w:val="both"/>
        <w:rPr>
          <w:b/>
          <w:bCs/>
        </w:rPr>
      </w:pPr>
    </w:p>
    <w:p w14:paraId="66464760" w14:textId="77777777" w:rsidR="00DD34A7" w:rsidRDefault="00DD34A7">
      <w:pPr>
        <w:pStyle w:val="BodyA"/>
        <w:jc w:val="both"/>
        <w:rPr>
          <w:b/>
          <w:bCs/>
        </w:rPr>
      </w:pPr>
    </w:p>
    <w:p w14:paraId="312D22EA" w14:textId="77777777" w:rsidR="00DD34A7" w:rsidRDefault="00DD34A7">
      <w:pPr>
        <w:pStyle w:val="BodyA"/>
        <w:jc w:val="both"/>
        <w:rPr>
          <w:b/>
          <w:bCs/>
        </w:rPr>
      </w:pPr>
    </w:p>
    <w:p w14:paraId="2BA13A35" w14:textId="77777777" w:rsidR="00DD34A7" w:rsidRDefault="00FF6350">
      <w:pPr>
        <w:pStyle w:val="BodyA"/>
        <w:spacing w:line="480" w:lineRule="auto"/>
        <w:jc w:val="both"/>
      </w:pPr>
      <w:r>
        <w:rPr>
          <w:noProof/>
          <w:lang w:val="en-GB"/>
        </w:rPr>
        <w:lastRenderedPageBreak/>
        <w:drawing>
          <wp:inline distT="0" distB="0" distL="0" distR="0" wp14:anchorId="3C0B8BFA" wp14:editId="2205BCC8">
            <wp:extent cx="1857375" cy="1484139"/>
            <wp:effectExtent l="0" t="0" r="0" b="0"/>
            <wp:docPr id="1073741825" name="officeArt object" descr="http://www.neomedic.com/system/pages/admin/fckeditor/img/image/ics%20logo.jpg"/>
            <wp:cNvGraphicFramePr/>
            <a:graphic xmlns:a="http://schemas.openxmlformats.org/drawingml/2006/main">
              <a:graphicData uri="http://schemas.openxmlformats.org/drawingml/2006/picture">
                <pic:pic xmlns:pic="http://schemas.openxmlformats.org/drawingml/2006/picture">
                  <pic:nvPicPr>
                    <pic:cNvPr id="1073741825" name="http://www.neomedic.com/system/pages/admin/fckeditor/img/image/ics%20logo.jpg" descr="http://www.neomedic.com/system/pages/admin/fckeditor/img/image/ics%20logo.jpg"/>
                    <pic:cNvPicPr>
                      <a:picLocks noChangeAspect="1"/>
                    </pic:cNvPicPr>
                  </pic:nvPicPr>
                  <pic:blipFill>
                    <a:blip r:embed="rId9">
                      <a:extLst/>
                    </a:blip>
                    <a:stretch>
                      <a:fillRect/>
                    </a:stretch>
                  </pic:blipFill>
                  <pic:spPr>
                    <a:xfrm>
                      <a:off x="0" y="0"/>
                      <a:ext cx="1857375" cy="1484139"/>
                    </a:xfrm>
                    <a:prstGeom prst="rect">
                      <a:avLst/>
                    </a:prstGeom>
                    <a:ln w="12700" cap="flat">
                      <a:noFill/>
                      <a:miter lim="400000"/>
                    </a:ln>
                    <a:effectLst/>
                  </pic:spPr>
                </pic:pic>
              </a:graphicData>
            </a:graphic>
          </wp:inline>
        </w:drawing>
      </w:r>
    </w:p>
    <w:p w14:paraId="6342DCDE" w14:textId="2AF9B21E" w:rsidR="00DD34A7" w:rsidRDefault="00FF6350" w:rsidP="00CC2AE2">
      <w:pPr>
        <w:pStyle w:val="BodyA"/>
        <w:spacing w:line="480" w:lineRule="auto"/>
        <w:jc w:val="both"/>
      </w:pPr>
      <w:r>
        <w:t>This document has involved 1</w:t>
      </w:r>
      <w:r w:rsidR="00CC2AE2">
        <w:t>6</w:t>
      </w:r>
      <w:r>
        <w:t xml:space="preserve"> rounds of full review by co-authors of an initial draft (Version 1) completed on 3/October/2014. Comments for each round of review were collated and debated as necessary in order to form a subsequent version. Live meetings on the document took place at the ICS annual meetings in Brazil (2014) and Tokyo (2016).</w:t>
      </w:r>
      <w:r w:rsidR="00E04E51">
        <w:t xml:space="preserve"> The document was then sent to six experts for comments before the final version was produced.</w:t>
      </w:r>
    </w:p>
    <w:p w14:paraId="172013C8" w14:textId="77777777" w:rsidR="00DD34A7" w:rsidRDefault="00DD34A7">
      <w:pPr>
        <w:pStyle w:val="BodyA"/>
        <w:spacing w:line="480" w:lineRule="auto"/>
        <w:jc w:val="both"/>
      </w:pPr>
    </w:p>
    <w:p w14:paraId="04C633AF" w14:textId="77777777" w:rsidR="00CC2AE2" w:rsidRDefault="00CC2AE2">
      <w:pPr>
        <w:pStyle w:val="BodyA"/>
        <w:spacing w:line="480" w:lineRule="auto"/>
        <w:jc w:val="both"/>
      </w:pPr>
    </w:p>
    <w:p w14:paraId="42B979BF" w14:textId="77777777" w:rsidR="00CC2AE2" w:rsidRDefault="00CC2AE2">
      <w:pPr>
        <w:pStyle w:val="BodyA"/>
        <w:spacing w:line="480" w:lineRule="auto"/>
        <w:jc w:val="both"/>
      </w:pPr>
    </w:p>
    <w:p w14:paraId="60805E90" w14:textId="77777777" w:rsidR="00CC2AE2" w:rsidRDefault="00CC2AE2">
      <w:pPr>
        <w:pStyle w:val="BodyA"/>
        <w:spacing w:line="480" w:lineRule="auto"/>
        <w:jc w:val="both"/>
      </w:pPr>
    </w:p>
    <w:p w14:paraId="37B8B3C6" w14:textId="77777777" w:rsidR="00CC2AE2" w:rsidRDefault="00CC2AE2">
      <w:pPr>
        <w:pStyle w:val="BodyA"/>
        <w:spacing w:line="480" w:lineRule="auto"/>
        <w:jc w:val="both"/>
      </w:pPr>
    </w:p>
    <w:p w14:paraId="43D57744" w14:textId="77777777" w:rsidR="00CC2AE2" w:rsidRDefault="00CC2AE2">
      <w:pPr>
        <w:pStyle w:val="BodyA"/>
        <w:spacing w:line="480" w:lineRule="auto"/>
        <w:jc w:val="both"/>
      </w:pPr>
    </w:p>
    <w:p w14:paraId="6F4D385A" w14:textId="77777777" w:rsidR="00CC2AE2" w:rsidRDefault="00CC2AE2">
      <w:pPr>
        <w:pStyle w:val="BodyA"/>
        <w:spacing w:line="480" w:lineRule="auto"/>
        <w:jc w:val="both"/>
      </w:pPr>
    </w:p>
    <w:p w14:paraId="0077CDEF" w14:textId="77777777" w:rsidR="00CC2AE2" w:rsidRDefault="00CC2AE2">
      <w:pPr>
        <w:pStyle w:val="BodyA"/>
        <w:spacing w:line="480" w:lineRule="auto"/>
        <w:jc w:val="both"/>
      </w:pPr>
    </w:p>
    <w:p w14:paraId="0F23F942" w14:textId="77777777" w:rsidR="00CC2AE2" w:rsidRDefault="00CC2AE2">
      <w:pPr>
        <w:pStyle w:val="BodyA"/>
        <w:spacing w:line="480" w:lineRule="auto"/>
        <w:jc w:val="both"/>
      </w:pPr>
    </w:p>
    <w:p w14:paraId="721E0BA0" w14:textId="77777777" w:rsidR="00CC2AE2" w:rsidRDefault="00CC2AE2">
      <w:pPr>
        <w:pStyle w:val="BodyA"/>
        <w:spacing w:line="480" w:lineRule="auto"/>
        <w:jc w:val="both"/>
      </w:pPr>
    </w:p>
    <w:p w14:paraId="05B0FCBE" w14:textId="77777777" w:rsidR="00CC2AE2" w:rsidRDefault="00CC2AE2">
      <w:pPr>
        <w:pStyle w:val="BodyA"/>
        <w:spacing w:line="480" w:lineRule="auto"/>
        <w:jc w:val="both"/>
      </w:pPr>
    </w:p>
    <w:p w14:paraId="71DCA743" w14:textId="77777777" w:rsidR="00CC2AE2" w:rsidRDefault="00CC2AE2">
      <w:pPr>
        <w:pStyle w:val="BodyA"/>
        <w:spacing w:line="480" w:lineRule="auto"/>
        <w:jc w:val="both"/>
      </w:pPr>
    </w:p>
    <w:p w14:paraId="3909B5EB" w14:textId="77777777" w:rsidR="00CC2AE2" w:rsidRDefault="00CC2AE2">
      <w:pPr>
        <w:pStyle w:val="BodyA"/>
        <w:spacing w:line="480" w:lineRule="auto"/>
        <w:jc w:val="both"/>
      </w:pPr>
    </w:p>
    <w:p w14:paraId="4494C685" w14:textId="77777777" w:rsidR="00CC2AE2" w:rsidRDefault="00CC2AE2">
      <w:pPr>
        <w:pStyle w:val="BodyA"/>
        <w:spacing w:line="480" w:lineRule="auto"/>
        <w:jc w:val="both"/>
      </w:pPr>
    </w:p>
    <w:p w14:paraId="1A90C777" w14:textId="77777777" w:rsidR="00CC2AE2" w:rsidRDefault="00CC2AE2">
      <w:pPr>
        <w:pStyle w:val="BodyA"/>
        <w:spacing w:line="480" w:lineRule="auto"/>
        <w:jc w:val="both"/>
      </w:pPr>
    </w:p>
    <w:p w14:paraId="66246938" w14:textId="77777777" w:rsidR="00CC2AE2" w:rsidRDefault="00CC2AE2">
      <w:pPr>
        <w:pStyle w:val="BodyA"/>
        <w:spacing w:line="480" w:lineRule="auto"/>
        <w:jc w:val="both"/>
      </w:pPr>
    </w:p>
    <w:p w14:paraId="423A93EC" w14:textId="77777777" w:rsidR="004B0C13" w:rsidRDefault="00FF6350" w:rsidP="004B0C13">
      <w:pPr>
        <w:pStyle w:val="BodyA"/>
        <w:spacing w:line="480" w:lineRule="auto"/>
        <w:jc w:val="both"/>
        <w:rPr>
          <w:b/>
          <w:bCs/>
        </w:rPr>
      </w:pPr>
      <w:r>
        <w:rPr>
          <w:b/>
          <w:bCs/>
        </w:rPr>
        <w:lastRenderedPageBreak/>
        <w:t>ACKNOWLEDGEMENTS</w:t>
      </w:r>
    </w:p>
    <w:p w14:paraId="54195C76" w14:textId="5C4990EF" w:rsidR="00DD34A7" w:rsidRPr="004B0C13" w:rsidRDefault="00FF6350" w:rsidP="004B0C13">
      <w:pPr>
        <w:pStyle w:val="BodyA"/>
        <w:spacing w:line="480" w:lineRule="auto"/>
        <w:jc w:val="both"/>
        <w:rPr>
          <w:b/>
          <w:bCs/>
        </w:rPr>
      </w:pPr>
      <w:r>
        <w:t xml:space="preserve">No discussion on terminology should fail to acknowledge the fine leadership shown by the ICS over many years. The legacy of that work by many dedicated clinicians and scientists is present in all the reports by the different </w:t>
      </w:r>
      <w:r>
        <w:rPr>
          <w:lang w:val="pt-PT"/>
        </w:rPr>
        <w:t>Standardisation</w:t>
      </w:r>
      <w:r>
        <w:t xml:space="preserve"> Committees. </w:t>
      </w:r>
    </w:p>
    <w:p w14:paraId="6BFCF12F" w14:textId="77777777" w:rsidR="00DD34A7" w:rsidRDefault="00FF6350">
      <w:pPr>
        <w:pStyle w:val="BodyA"/>
        <w:numPr>
          <w:ilvl w:val="0"/>
          <w:numId w:val="6"/>
        </w:numPr>
        <w:spacing w:line="480" w:lineRule="auto"/>
        <w:jc w:val="both"/>
      </w:pPr>
      <w:r>
        <w:t xml:space="preserve">Bernard T. </w:t>
      </w:r>
      <w:proofErr w:type="spellStart"/>
      <w:r>
        <w:t>Haylen</w:t>
      </w:r>
      <w:proofErr w:type="spellEnd"/>
      <w:r>
        <w:t xml:space="preserve">, University of New South Wales, Sydney. N.S.W. Australia: Chair of </w:t>
      </w:r>
      <w:r>
        <w:rPr>
          <w:lang w:val="pt-PT"/>
        </w:rPr>
        <w:t>Standardisation Steering Committee</w:t>
      </w:r>
      <w:r>
        <w:t xml:space="preserve"> at </w:t>
      </w:r>
      <w:r>
        <w:rPr>
          <w:lang w:val="pt-PT"/>
        </w:rPr>
        <w:t xml:space="preserve">the </w:t>
      </w:r>
      <w:r>
        <w:t>time of publication.</w:t>
      </w:r>
    </w:p>
    <w:p w14:paraId="61BD7B81" w14:textId="77777777" w:rsidR="00DD34A7" w:rsidRDefault="00FF6350">
      <w:pPr>
        <w:pStyle w:val="BodyA"/>
        <w:numPr>
          <w:ilvl w:val="0"/>
          <w:numId w:val="6"/>
        </w:numPr>
        <w:spacing w:line="480" w:lineRule="auto"/>
      </w:pPr>
      <w:r>
        <w:t xml:space="preserve">Stergios Doumouchtsis, Epsom and St </w:t>
      </w:r>
      <w:proofErr w:type="spellStart"/>
      <w:r>
        <w:t>Helier</w:t>
      </w:r>
      <w:proofErr w:type="spellEnd"/>
      <w:r>
        <w:t xml:space="preserve"> University Hospitals NHS Trust, United Kingdom: </w:t>
      </w:r>
      <w:proofErr w:type="spellStart"/>
      <w:r>
        <w:t>Standardisation</w:t>
      </w:r>
      <w:proofErr w:type="spellEnd"/>
      <w:r>
        <w:t xml:space="preserve"> Steering </w:t>
      </w:r>
      <w:r>
        <w:rPr>
          <w:lang w:val="pt-PT"/>
        </w:rPr>
        <w:t>C</w:t>
      </w:r>
      <w:proofErr w:type="spellStart"/>
      <w:r>
        <w:t>ommittee</w:t>
      </w:r>
      <w:proofErr w:type="spellEnd"/>
      <w:r>
        <w:t xml:space="preserve"> mentor. </w:t>
      </w:r>
    </w:p>
    <w:p w14:paraId="59AC563F" w14:textId="5D004EC5" w:rsidR="008115F2" w:rsidRDefault="00FF6350" w:rsidP="008115F2">
      <w:pPr>
        <w:pStyle w:val="BodyA"/>
        <w:numPr>
          <w:ilvl w:val="0"/>
          <w:numId w:val="6"/>
        </w:numPr>
        <w:spacing w:line="480" w:lineRule="auto"/>
        <w:jc w:val="both"/>
      </w:pPr>
      <w:r>
        <w:t xml:space="preserve">Jeffrey Weiss, SUNY Downstate College of Medicine, New York, USA: Input into an early version (version 4) of the document. </w:t>
      </w:r>
    </w:p>
    <w:p w14:paraId="6FDABB3F" w14:textId="4BE6A8FD" w:rsidR="008115F2" w:rsidRPr="008115F2" w:rsidRDefault="008115F2" w:rsidP="008115F2">
      <w:pPr>
        <w:pStyle w:val="BodyA"/>
        <w:spacing w:line="480" w:lineRule="auto"/>
        <w:ind w:left="360"/>
        <w:jc w:val="both"/>
        <w:rPr>
          <w:i/>
          <w:iCs/>
        </w:rPr>
      </w:pPr>
      <w:r w:rsidRPr="008115F2">
        <w:rPr>
          <w:i/>
          <w:iCs/>
        </w:rPr>
        <w:t xml:space="preserve">External Reviewers into final </w:t>
      </w:r>
      <w:r>
        <w:rPr>
          <w:i/>
          <w:iCs/>
        </w:rPr>
        <w:t>version</w:t>
      </w:r>
    </w:p>
    <w:p w14:paraId="2869216D" w14:textId="6AEDCB72" w:rsidR="007F2647" w:rsidRDefault="007F2647">
      <w:pPr>
        <w:pStyle w:val="BodyA"/>
        <w:numPr>
          <w:ilvl w:val="0"/>
          <w:numId w:val="6"/>
        </w:numPr>
        <w:spacing w:line="480" w:lineRule="auto"/>
        <w:jc w:val="both"/>
      </w:pPr>
      <w:r>
        <w:t>Paul Abrams</w:t>
      </w:r>
      <w:r w:rsidR="008115F2">
        <w:t>, Bristol Urological Institute, Southmead Hospital, United Kingdom</w:t>
      </w:r>
    </w:p>
    <w:p w14:paraId="643409E5" w14:textId="638CAAB8" w:rsidR="007F2647" w:rsidRDefault="007F2647" w:rsidP="008115F2">
      <w:pPr>
        <w:pStyle w:val="BodyA"/>
        <w:numPr>
          <w:ilvl w:val="0"/>
          <w:numId w:val="6"/>
        </w:numPr>
        <w:spacing w:line="480" w:lineRule="auto"/>
        <w:jc w:val="both"/>
      </w:pPr>
      <w:r>
        <w:t>Roger Dmochowski</w:t>
      </w:r>
      <w:r w:rsidR="008115F2">
        <w:t xml:space="preserve">, </w:t>
      </w:r>
      <w:r w:rsidR="008115F2" w:rsidRPr="008115F2">
        <w:t>Vanderbilt University School of Medicine</w:t>
      </w:r>
      <w:r w:rsidR="008115F2">
        <w:t>, USA</w:t>
      </w:r>
    </w:p>
    <w:p w14:paraId="4A5D7137" w14:textId="2C0BCA0A" w:rsidR="007F2647" w:rsidRDefault="007F2647" w:rsidP="008115F2">
      <w:pPr>
        <w:pStyle w:val="BodyA"/>
        <w:numPr>
          <w:ilvl w:val="0"/>
          <w:numId w:val="6"/>
        </w:numPr>
        <w:spacing w:line="480" w:lineRule="auto"/>
        <w:jc w:val="both"/>
      </w:pPr>
      <w:r>
        <w:t>Philip van Kerrebroeck</w:t>
      </w:r>
      <w:r w:rsidR="008115F2">
        <w:t xml:space="preserve">, </w:t>
      </w:r>
      <w:r w:rsidR="008115F2" w:rsidRPr="008115F2">
        <w:t>University Hospital Maastricht</w:t>
      </w:r>
      <w:r w:rsidR="008115F2">
        <w:t xml:space="preserve">, </w:t>
      </w:r>
      <w:r w:rsidR="00252521">
        <w:t xml:space="preserve">Maastricht, The </w:t>
      </w:r>
      <w:r w:rsidR="008115F2">
        <w:t>Netherlands</w:t>
      </w:r>
    </w:p>
    <w:p w14:paraId="22980678" w14:textId="764F1AE0" w:rsidR="007F2647" w:rsidRDefault="007F2647">
      <w:pPr>
        <w:pStyle w:val="BodyA"/>
        <w:numPr>
          <w:ilvl w:val="0"/>
          <w:numId w:val="6"/>
        </w:numPr>
        <w:spacing w:line="480" w:lineRule="auto"/>
        <w:jc w:val="both"/>
      </w:pPr>
      <w:r>
        <w:t>Dudley Robinson</w:t>
      </w:r>
      <w:r w:rsidR="008115F2">
        <w:t>, King’s College Hospital, London, United Kingdom</w:t>
      </w:r>
    </w:p>
    <w:p w14:paraId="3D3CFEF0" w14:textId="62C4F808" w:rsidR="007F2647" w:rsidRDefault="007F2647" w:rsidP="008115F2">
      <w:pPr>
        <w:pStyle w:val="BodyA"/>
        <w:numPr>
          <w:ilvl w:val="0"/>
          <w:numId w:val="6"/>
        </w:numPr>
        <w:spacing w:line="480" w:lineRule="auto"/>
        <w:jc w:val="both"/>
      </w:pPr>
      <w:r>
        <w:t>Ruud Bosch</w:t>
      </w:r>
      <w:r w:rsidR="008115F2">
        <w:t xml:space="preserve">, </w:t>
      </w:r>
      <w:r w:rsidR="008115F2" w:rsidRPr="008115F2">
        <w:t>University Medical Centre Utrecht, Utrecht, The Netherlands</w:t>
      </w:r>
    </w:p>
    <w:p w14:paraId="58956096" w14:textId="6BCA8CD8" w:rsidR="007F2647" w:rsidRDefault="007F2647" w:rsidP="00252521">
      <w:pPr>
        <w:pStyle w:val="BodyA"/>
        <w:numPr>
          <w:ilvl w:val="0"/>
          <w:numId w:val="6"/>
        </w:numPr>
        <w:spacing w:line="480" w:lineRule="auto"/>
        <w:jc w:val="both"/>
      </w:pPr>
      <w:r>
        <w:t>Karel Everaert</w:t>
      </w:r>
      <w:r w:rsidR="00252521">
        <w:t xml:space="preserve">, </w:t>
      </w:r>
      <w:r w:rsidR="00252521" w:rsidRPr="00252521">
        <w:t>Ghent University Hospital</w:t>
      </w:r>
      <w:r w:rsidR="00252521">
        <w:t>, Ghent, Belgium</w:t>
      </w:r>
    </w:p>
    <w:p w14:paraId="237A917A" w14:textId="77777777" w:rsidR="00DD34A7" w:rsidRDefault="00DD34A7">
      <w:pPr>
        <w:pStyle w:val="BodyA"/>
        <w:spacing w:line="480" w:lineRule="auto"/>
        <w:jc w:val="both"/>
        <w:rPr>
          <w:b/>
          <w:bCs/>
        </w:rPr>
      </w:pPr>
    </w:p>
    <w:p w14:paraId="302BC904" w14:textId="77777777" w:rsidR="00DD34A7" w:rsidRDefault="00DD34A7">
      <w:pPr>
        <w:pStyle w:val="BodyA"/>
        <w:tabs>
          <w:tab w:val="left" w:pos="900"/>
        </w:tabs>
        <w:spacing w:line="480" w:lineRule="auto"/>
        <w:rPr>
          <w:b/>
          <w:bCs/>
        </w:rPr>
      </w:pPr>
    </w:p>
    <w:p w14:paraId="1ACB742C" w14:textId="77777777" w:rsidR="00DD34A7" w:rsidRDefault="00DD34A7">
      <w:pPr>
        <w:pStyle w:val="BodyA"/>
        <w:tabs>
          <w:tab w:val="left" w:pos="900"/>
        </w:tabs>
        <w:spacing w:line="480" w:lineRule="auto"/>
        <w:rPr>
          <w:b/>
          <w:bCs/>
        </w:rPr>
      </w:pPr>
    </w:p>
    <w:p w14:paraId="0D4A169D" w14:textId="77777777" w:rsidR="004B0C13" w:rsidRDefault="004B0C13">
      <w:pPr>
        <w:pStyle w:val="BodyA"/>
        <w:tabs>
          <w:tab w:val="left" w:pos="900"/>
        </w:tabs>
        <w:spacing w:line="480" w:lineRule="auto"/>
        <w:rPr>
          <w:b/>
          <w:bCs/>
        </w:rPr>
      </w:pPr>
    </w:p>
    <w:p w14:paraId="6E524D30" w14:textId="77777777" w:rsidR="004B0C13" w:rsidRDefault="004B0C13">
      <w:pPr>
        <w:pStyle w:val="BodyA"/>
        <w:tabs>
          <w:tab w:val="left" w:pos="900"/>
        </w:tabs>
        <w:spacing w:line="480" w:lineRule="auto"/>
        <w:rPr>
          <w:b/>
          <w:bCs/>
        </w:rPr>
      </w:pPr>
    </w:p>
    <w:p w14:paraId="66682791" w14:textId="77777777" w:rsidR="004B0C13" w:rsidRDefault="004B0C13">
      <w:pPr>
        <w:pStyle w:val="BodyA"/>
        <w:tabs>
          <w:tab w:val="left" w:pos="900"/>
        </w:tabs>
        <w:spacing w:line="480" w:lineRule="auto"/>
        <w:rPr>
          <w:b/>
          <w:bCs/>
        </w:rPr>
      </w:pPr>
    </w:p>
    <w:p w14:paraId="44C2CC8D" w14:textId="77777777" w:rsidR="004B0C13" w:rsidRDefault="004B0C13">
      <w:pPr>
        <w:pStyle w:val="BodyA"/>
        <w:tabs>
          <w:tab w:val="left" w:pos="900"/>
        </w:tabs>
        <w:spacing w:line="480" w:lineRule="auto"/>
        <w:rPr>
          <w:b/>
          <w:bCs/>
        </w:rPr>
      </w:pPr>
    </w:p>
    <w:p w14:paraId="002E2620" w14:textId="77777777" w:rsidR="004B0C13" w:rsidRDefault="004B0C13">
      <w:pPr>
        <w:pStyle w:val="BodyA"/>
        <w:tabs>
          <w:tab w:val="left" w:pos="900"/>
        </w:tabs>
        <w:spacing w:line="480" w:lineRule="auto"/>
        <w:rPr>
          <w:b/>
          <w:bCs/>
        </w:rPr>
      </w:pPr>
    </w:p>
    <w:p w14:paraId="5509A0CD" w14:textId="77777777" w:rsidR="00DD34A7" w:rsidRDefault="00FF6350">
      <w:pPr>
        <w:pStyle w:val="EndNoteBibliographyTitle"/>
        <w:spacing w:line="360" w:lineRule="auto"/>
      </w:pPr>
      <w:r>
        <w:rPr>
          <w:b/>
          <w:bCs/>
          <w:u w:val="single"/>
        </w:rPr>
        <w:lastRenderedPageBreak/>
        <w:fldChar w:fldCharType="begin"/>
      </w:r>
      <w:r>
        <w:rPr>
          <w:b/>
          <w:bCs/>
          <w:u w:val="single"/>
        </w:rPr>
        <w:instrText xml:space="preserve"> ADDIN EN.REFLIST </w:instrText>
      </w:r>
      <w:r>
        <w:rPr>
          <w:b/>
          <w:bCs/>
          <w:u w:val="single"/>
        </w:rPr>
        <w:fldChar w:fldCharType="separate"/>
      </w:r>
    </w:p>
    <w:p w14:paraId="6D6AB89A" w14:textId="77777777" w:rsidR="00DD34A7" w:rsidRDefault="00FF6350">
      <w:pPr>
        <w:pStyle w:val="EndNoteBibliographyTitle"/>
        <w:spacing w:line="360" w:lineRule="auto"/>
        <w:rPr>
          <w:b/>
          <w:bCs/>
          <w:u w:val="single"/>
        </w:rPr>
      </w:pPr>
      <w:bookmarkStart w:id="1" w:name="_ENREF_11"/>
      <w:r>
        <w:rPr>
          <w:b/>
          <w:bCs/>
          <w:u w:val="single"/>
        </w:rPr>
        <w:t>R</w:t>
      </w:r>
      <w:bookmarkStart w:id="2" w:name="_ENREF_10"/>
      <w:bookmarkEnd w:id="1"/>
      <w:r>
        <w:rPr>
          <w:b/>
          <w:bCs/>
          <w:u w:val="single"/>
        </w:rPr>
        <w:t>e</w:t>
      </w:r>
      <w:bookmarkStart w:id="3" w:name="_ENREF_111"/>
      <w:bookmarkEnd w:id="2"/>
      <w:r>
        <w:rPr>
          <w:b/>
          <w:bCs/>
          <w:u w:val="single"/>
        </w:rPr>
        <w:t>f</w:t>
      </w:r>
      <w:bookmarkStart w:id="4" w:name="_ENREF_12"/>
      <w:bookmarkEnd w:id="3"/>
      <w:r>
        <w:rPr>
          <w:b/>
          <w:bCs/>
          <w:u w:val="single"/>
        </w:rPr>
        <w:t>e</w:t>
      </w:r>
      <w:bookmarkStart w:id="5" w:name="_ENREF_13"/>
      <w:bookmarkEnd w:id="4"/>
      <w:r>
        <w:rPr>
          <w:b/>
          <w:bCs/>
          <w:u w:val="single"/>
        </w:rPr>
        <w:t>r</w:t>
      </w:r>
      <w:bookmarkStart w:id="6" w:name="_ENREF_14"/>
      <w:bookmarkEnd w:id="5"/>
      <w:r>
        <w:rPr>
          <w:b/>
          <w:bCs/>
          <w:u w:val="single"/>
        </w:rPr>
        <w:t>e</w:t>
      </w:r>
      <w:bookmarkStart w:id="7" w:name="_ENREF_15"/>
      <w:bookmarkEnd w:id="6"/>
      <w:r>
        <w:rPr>
          <w:b/>
          <w:bCs/>
          <w:u w:val="single"/>
        </w:rPr>
        <w:t>n</w:t>
      </w:r>
      <w:bookmarkStart w:id="8" w:name="_ENREF_16"/>
      <w:bookmarkEnd w:id="7"/>
      <w:r>
        <w:rPr>
          <w:b/>
          <w:bCs/>
          <w:u w:val="single"/>
        </w:rPr>
        <w:t>c</w:t>
      </w:r>
      <w:bookmarkStart w:id="9" w:name="_ENREF_17"/>
      <w:bookmarkEnd w:id="8"/>
      <w:r>
        <w:rPr>
          <w:b/>
          <w:bCs/>
          <w:u w:val="single"/>
        </w:rPr>
        <w:t>e</w:t>
      </w:r>
      <w:bookmarkStart w:id="10" w:name="_ENREF_18"/>
      <w:bookmarkEnd w:id="9"/>
      <w:r>
        <w:rPr>
          <w:b/>
          <w:bCs/>
          <w:u w:val="single"/>
        </w:rPr>
        <w:t>s</w:t>
      </w:r>
      <w:bookmarkStart w:id="11" w:name="_ENREF_19"/>
      <w:bookmarkEnd w:id="10"/>
    </w:p>
    <w:p w14:paraId="3238EDDF" w14:textId="77777777" w:rsidR="00DD34A7" w:rsidRDefault="00DD34A7">
      <w:pPr>
        <w:pStyle w:val="EndNoteBibliographyTitle"/>
        <w:spacing w:line="360" w:lineRule="auto"/>
      </w:pPr>
      <w:bookmarkStart w:id="12" w:name="_ENREF_2"/>
    </w:p>
    <w:p w14:paraId="4D0A5CA7" w14:textId="77777777" w:rsidR="00DD34A7" w:rsidRDefault="00FF6350">
      <w:pPr>
        <w:pStyle w:val="EndNoteBibliography"/>
        <w:spacing w:line="360" w:lineRule="auto"/>
      </w:pPr>
      <w:bookmarkStart w:id="13" w:name="_ENREF_20"/>
      <w:r>
        <w:t>1</w:t>
      </w:r>
      <w:bookmarkStart w:id="14" w:name="_ENREF_21"/>
      <w:bookmarkEnd w:id="13"/>
      <w:r>
        <w:t>.</w:t>
      </w:r>
      <w:bookmarkStart w:id="15" w:name="_ENREF_22"/>
      <w:bookmarkEnd w:id="14"/>
      <w:r>
        <w:tab/>
      </w:r>
      <w:bookmarkStart w:id="16" w:name="_ENREF_23"/>
      <w:r>
        <w:t>v</w:t>
      </w:r>
      <w:bookmarkStart w:id="17" w:name="_ENREF_3"/>
      <w:bookmarkEnd w:id="16"/>
      <w:r>
        <w:t>a</w:t>
      </w:r>
      <w:bookmarkStart w:id="18" w:name="_ENREF_4"/>
      <w:bookmarkEnd w:id="17"/>
      <w:r>
        <w:t>n</w:t>
      </w:r>
      <w:bookmarkStart w:id="19" w:name="_ENREF_5"/>
      <w:bookmarkEnd w:id="18"/>
      <w:r>
        <w:t xml:space="preserve"> </w:t>
      </w:r>
      <w:bookmarkStart w:id="20" w:name="_ENREF_6"/>
      <w:bookmarkEnd w:id="19"/>
      <w:r>
        <w:t>K</w:t>
      </w:r>
      <w:bookmarkStart w:id="21" w:name="_ENREF_7"/>
      <w:bookmarkEnd w:id="20"/>
      <w:r>
        <w:t>e</w:t>
      </w:r>
      <w:bookmarkStart w:id="22" w:name="_ENREF_8"/>
      <w:bookmarkEnd w:id="21"/>
      <w:r>
        <w:t>r</w:t>
      </w:r>
      <w:bookmarkStart w:id="23" w:name="_ENREF_9"/>
      <w:bookmarkEnd w:id="22"/>
      <w:r>
        <w:rPr>
          <w:lang w:val="en-US"/>
        </w:rPr>
        <w:t>rebroeck P, Abrams P, Chaikin D, Donovan J, Fonda D, Jackson S, et al. The standardisation of terminology in nocturia: report from the Standardisation Sub-committee of the International Continence Society. Neurourol Urodyn. 2002;21(2):179-83.</w:t>
      </w:r>
    </w:p>
    <w:p w14:paraId="219147F0" w14:textId="77777777" w:rsidR="00DD34A7" w:rsidRDefault="00FF6350">
      <w:pPr>
        <w:pStyle w:val="EndNoteBibliography"/>
        <w:spacing w:line="360" w:lineRule="auto"/>
      </w:pPr>
      <w:r>
        <w:rPr>
          <w:lang w:val="en-US"/>
        </w:rPr>
        <w:t>2.</w:t>
      </w:r>
      <w:r>
        <w:rPr>
          <w:lang w:val="en-US"/>
        </w:rPr>
        <w:tab/>
        <w:t>Irwin DE, Milsom I, Hunskaar S, Reilly K, Kopp Z, Herschorn S, et al. Population-based survey of urinary incontinence, overactive bladder, and other lower urinary tract symptoms in five countries: results of the EPIC study. Eur Urol. 2006;50(6):1306-14; discussion 14-5.</w:t>
      </w:r>
    </w:p>
    <w:p w14:paraId="5D8190C9" w14:textId="77777777" w:rsidR="00DD34A7" w:rsidRDefault="00FF6350">
      <w:pPr>
        <w:pStyle w:val="EndNoteBibliography"/>
        <w:spacing w:line="360" w:lineRule="auto"/>
      </w:pPr>
      <w:r>
        <w:rPr>
          <w:lang w:val="en-US"/>
        </w:rPr>
        <w:t>3.</w:t>
      </w:r>
      <w:r>
        <w:rPr>
          <w:lang w:val="en-US"/>
        </w:rPr>
        <w:tab/>
        <w:t>Cornu JN, Abrams P, Chapple CR, Dmochowski RR, Lemack GE, Michel MC, et al. A contemporary assessment of nocturia: definition, epidemiology, pathophysiology, and management--a systematic review and meta-analysis. Eur Urol. 2012;62(5):877-90.</w:t>
      </w:r>
    </w:p>
    <w:p w14:paraId="4E9C5D9D" w14:textId="77777777" w:rsidR="00DD34A7" w:rsidRDefault="00FF6350">
      <w:pPr>
        <w:pStyle w:val="EndNoteBibliography"/>
        <w:spacing w:line="360" w:lineRule="auto"/>
      </w:pPr>
      <w:r>
        <w:rPr>
          <w:lang w:val="en-US"/>
        </w:rPr>
        <w:t>4.</w:t>
      </w:r>
      <w:r>
        <w:rPr>
          <w:lang w:val="en-US"/>
        </w:rPr>
        <w:tab/>
        <w:t>Concise Oxford English dictionary [electronic resource] Oxford: Oxford University Press; 2011 [12th ed. = 1.0.:[</w:t>
      </w:r>
    </w:p>
    <w:p w14:paraId="5FC02DC5" w14:textId="77777777" w:rsidR="00DD34A7" w:rsidRDefault="00FF6350">
      <w:pPr>
        <w:pStyle w:val="EndNoteBibliography"/>
        <w:spacing w:line="360" w:lineRule="auto"/>
      </w:pPr>
      <w:r>
        <w:rPr>
          <w:lang w:val="en-US"/>
        </w:rPr>
        <w:t>5.</w:t>
      </w:r>
      <w:r>
        <w:rPr>
          <w:lang w:val="en-US"/>
        </w:rPr>
        <w:tab/>
        <w:t>Irwin DE, Kopp ZS, Agatep B, Milsom I, Abrams P. Worldwide prevalence estimates of lower urinary tract symptoms, overactive bladder, urinary incontinence and bladder outlet obstruction. BJU Int. 2011;108(7):1132-8.</w:t>
      </w:r>
    </w:p>
    <w:p w14:paraId="6AA8C152" w14:textId="77777777" w:rsidR="00DD34A7" w:rsidRDefault="00FF6350">
      <w:pPr>
        <w:pStyle w:val="EndNoteBibliography"/>
        <w:spacing w:line="360" w:lineRule="auto"/>
      </w:pPr>
      <w:r>
        <w:rPr>
          <w:lang w:val="en-US"/>
        </w:rPr>
        <w:t>6.</w:t>
      </w:r>
      <w:r>
        <w:rPr>
          <w:lang w:val="en-US"/>
        </w:rPr>
        <w:tab/>
        <w:t>Gratzke C, Bachmann A, Descazeaud A, Drake MJ, Madersbacher S, Mamoulakis C, et al. EAU Guidelines on the Assessment of Non-neurogenic Male Lower Urinary Tract Symptoms including Benign Prostatic Obstruction. Eur Urol. 2015;67(6):1099-109.</w:t>
      </w:r>
    </w:p>
    <w:p w14:paraId="670D5010" w14:textId="77777777" w:rsidR="00DD34A7" w:rsidRDefault="00FF6350">
      <w:pPr>
        <w:pStyle w:val="EndNoteBibliography"/>
        <w:spacing w:line="360" w:lineRule="auto"/>
      </w:pPr>
      <w:r>
        <w:rPr>
          <w:lang w:val="en-US"/>
        </w:rPr>
        <w:t>7.</w:t>
      </w:r>
      <w:r>
        <w:rPr>
          <w:lang w:val="en-US"/>
        </w:rPr>
        <w:tab/>
        <w:t>Marshall SD, Raskolnikov D, Blanker MH, Hashim H, Kupelian V, Tikkinen KA, et al. Nocturia: Current Levels of Evidence and Recommendations From the International Consultation on Male Lower Urinary Tract Symptoms. Urology. 2015;85(6):1291-9.</w:t>
      </w:r>
    </w:p>
    <w:p w14:paraId="04C55786" w14:textId="77777777" w:rsidR="00DD34A7" w:rsidRDefault="00FF6350">
      <w:pPr>
        <w:pStyle w:val="EndNoteBibliography"/>
        <w:spacing w:line="360" w:lineRule="auto"/>
      </w:pPr>
      <w:r>
        <w:rPr>
          <w:lang w:val="en-US"/>
        </w:rPr>
        <w:t>8.</w:t>
      </w:r>
      <w:r>
        <w:rPr>
          <w:lang w:val="en-US"/>
        </w:rPr>
        <w:tab/>
        <w:t>Bosch JL, Everaert K, Weiss JP, Hashim H, Rahnama'i MS, Goessaert AS, et al. Would a new definition and classification of nocturia and nocturnal polyuria improve our management of patients? ICI-RS 2014. Neurourol Urodyn. 2016;35(2):283-7.</w:t>
      </w:r>
    </w:p>
    <w:p w14:paraId="21BB5DC3" w14:textId="77777777" w:rsidR="00DD34A7" w:rsidRDefault="00FF6350">
      <w:pPr>
        <w:pStyle w:val="EndNoteBibliography"/>
        <w:spacing w:line="360" w:lineRule="auto"/>
      </w:pPr>
      <w:r>
        <w:rPr>
          <w:lang w:val="en-US"/>
        </w:rPr>
        <w:t>9.</w:t>
      </w:r>
      <w:r>
        <w:rPr>
          <w:lang w:val="en-US"/>
        </w:rPr>
        <w:tab/>
        <w:t>Pesonen JS, Cartwright R, Mangera A, Santti H, Griebling TL, Pryalukhin AE, et al. Incidence and Remission of Nocturia: A Systematic Review and Meta-analysis. Eur Urol. 2016;70(2):372-81.</w:t>
      </w:r>
    </w:p>
    <w:p w14:paraId="2C08D084" w14:textId="77777777" w:rsidR="00DD34A7" w:rsidRDefault="00FF6350">
      <w:pPr>
        <w:pStyle w:val="EndNoteBibliography"/>
        <w:spacing w:line="360" w:lineRule="auto"/>
      </w:pPr>
      <w:r>
        <w:rPr>
          <w:lang w:val="en-US"/>
        </w:rPr>
        <w:t>10.</w:t>
      </w:r>
      <w:r>
        <w:rPr>
          <w:lang w:val="en-US"/>
        </w:rPr>
        <w:tab/>
        <w:t>Bower WF, Rose GE, Ervin CF, Goldin J, Whishaw DM, Khan F. TANGO - a screening tool to identify comorbidities on the causal pathway of nocturia. BJU Int. 2017;119(6):933-41.</w:t>
      </w:r>
    </w:p>
    <w:p w14:paraId="69342726" w14:textId="77777777" w:rsidR="00DD34A7" w:rsidRDefault="00FF6350">
      <w:pPr>
        <w:pStyle w:val="EndNoteBibliography"/>
        <w:spacing w:line="360" w:lineRule="auto"/>
      </w:pPr>
      <w:r>
        <w:rPr>
          <w:lang w:val="en-US"/>
        </w:rPr>
        <w:lastRenderedPageBreak/>
        <w:t>11.</w:t>
      </w:r>
      <w:r>
        <w:rPr>
          <w:lang w:val="en-US"/>
        </w:rPr>
        <w:tab/>
        <w:t>Abrams P, Cardozo L, Fall M, Griffiths D, Rosier P, Ulmsten U, et al. The standardisation of terminology of lower urinary tract function: report from the Standardisation Sub-committee of the International Continence Society. Neurourol Urodyn. 2002;21(2):167-78.</w:t>
      </w:r>
    </w:p>
    <w:p w14:paraId="10CEDCC9" w14:textId="77777777" w:rsidR="00DD34A7" w:rsidRDefault="00FF6350">
      <w:pPr>
        <w:pStyle w:val="EndNoteBibliography"/>
        <w:spacing w:line="360" w:lineRule="auto"/>
      </w:pPr>
      <w:r>
        <w:rPr>
          <w:lang w:val="en-US"/>
        </w:rPr>
        <w:t>12.</w:t>
      </w:r>
      <w:r>
        <w:rPr>
          <w:lang w:val="en-US"/>
        </w:rPr>
        <w:tab/>
        <w:t>Stedman TL. Stedman's medical dictionary. 28th ed. Philadelphia: Lippincott Williams &amp; Wilkins; 2006. xlix, 2169 p. p.</w:t>
      </w:r>
    </w:p>
    <w:p w14:paraId="6AF8C7C9" w14:textId="77777777" w:rsidR="00DD34A7" w:rsidRDefault="00FF6350">
      <w:pPr>
        <w:pStyle w:val="EndNoteBibliography"/>
        <w:spacing w:line="360" w:lineRule="auto"/>
      </w:pPr>
      <w:r>
        <w:rPr>
          <w:lang w:val="en-US"/>
        </w:rPr>
        <w:t>13.</w:t>
      </w:r>
      <w:r>
        <w:rPr>
          <w:lang w:val="en-US"/>
        </w:rPr>
        <w:tab/>
        <w:t>Haylen BT, de Ridder D, Freeman RM, Swift SE, Berghmans B, Lee J, et al. An International Urogynecological Association (IUGA)/International Continence Society (ICS) joint report on the terminology for female pelvic floor dysfunction. Neurourol Urodyn. 2010;29(1):4-20.</w:t>
      </w:r>
    </w:p>
    <w:p w14:paraId="65154FC5" w14:textId="77777777" w:rsidR="00DD34A7" w:rsidRDefault="00FF6350">
      <w:pPr>
        <w:pStyle w:val="EndNoteBibliography"/>
        <w:spacing w:line="360" w:lineRule="auto"/>
      </w:pPr>
      <w:r>
        <w:rPr>
          <w:lang w:val="en-US"/>
        </w:rPr>
        <w:t>14.</w:t>
      </w:r>
      <w:r>
        <w:rPr>
          <w:lang w:val="en-US"/>
        </w:rPr>
        <w:tab/>
        <w:t>Tikkinen KA, Johnson TM, Tammela TL, Sintonen H, Haukka J, Huhtala H, et al. Nocturia frequency, bother, and quality of life: how often is too often? A population-based study in Finland. Eur Urol. 2010;57(3):488-96.</w:t>
      </w:r>
    </w:p>
    <w:p w14:paraId="7DA22C2D" w14:textId="77777777" w:rsidR="00DD34A7" w:rsidRDefault="00FF6350">
      <w:pPr>
        <w:pStyle w:val="EndNoteBibliography"/>
        <w:spacing w:line="360" w:lineRule="auto"/>
      </w:pPr>
      <w:r>
        <w:rPr>
          <w:lang w:val="en-US"/>
        </w:rPr>
        <w:t>15.</w:t>
      </w:r>
      <w:r>
        <w:rPr>
          <w:lang w:val="en-US"/>
        </w:rPr>
        <w:tab/>
        <w:t>Zumrutbas AE, Bozkurt AI, Alkis O, Toktas C, Cetinel B, Aybek Z. The Prevalence of Nocturia and Nocturnal Polyuria: Can New Cutoff Values Be Suggested According to Age and Sex? Int Neurourol J. 2016;20(4):304-10.</w:t>
      </w:r>
    </w:p>
    <w:p w14:paraId="5185C4F7" w14:textId="77777777" w:rsidR="00DD34A7" w:rsidRDefault="00FF6350">
      <w:pPr>
        <w:pStyle w:val="EndNoteBibliography"/>
        <w:spacing w:line="360" w:lineRule="auto"/>
      </w:pPr>
      <w:r>
        <w:rPr>
          <w:lang w:val="en-US"/>
        </w:rPr>
        <w:t>16.</w:t>
      </w:r>
      <w:r>
        <w:rPr>
          <w:lang w:val="en-US"/>
        </w:rPr>
        <w:tab/>
        <w:t>Franco I, von Gontard A, De Gennaro M, Society ICsC. Evaluation and treatment of nonmonosymptomatic nocturnal enuresis: a standardization document from the International Children's Continence Society. J Pediatr Urol. 2013;9(2):234-43.</w:t>
      </w:r>
    </w:p>
    <w:p w14:paraId="13E21312" w14:textId="77777777" w:rsidR="00DD34A7" w:rsidRDefault="00FF6350">
      <w:pPr>
        <w:pStyle w:val="EndNoteBibliography"/>
        <w:spacing w:line="360" w:lineRule="auto"/>
      </w:pPr>
      <w:r>
        <w:rPr>
          <w:lang w:val="en-US"/>
        </w:rPr>
        <w:t>17.</w:t>
      </w:r>
      <w:r>
        <w:rPr>
          <w:lang w:val="en-US"/>
        </w:rPr>
        <w:tab/>
        <w:t>Austin PF, Bauer SB, Bower W, Chase J, Franco I, Hoebeke P, et al. The standardization of terminology of lower urinary tract function in children and adolescents: update report from the Standardization Committee of the International Children's Continence Society. J Urol. 2014;191(6):1863-5.e13.</w:t>
      </w:r>
    </w:p>
    <w:p w14:paraId="63025D1F" w14:textId="77777777" w:rsidR="00DD34A7" w:rsidRDefault="00FF6350">
      <w:pPr>
        <w:pStyle w:val="EndNoteBibliography"/>
        <w:spacing w:line="360" w:lineRule="auto"/>
      </w:pPr>
      <w:r>
        <w:rPr>
          <w:lang w:val="en-US"/>
        </w:rPr>
        <w:t>18.</w:t>
      </w:r>
      <w:r>
        <w:rPr>
          <w:lang w:val="en-US"/>
        </w:rPr>
        <w:tab/>
        <w:t>Austin PF, Bauer SB, Bower W, Chase J, Franco I, Hoebeke P, et al. The standardization of terminology of lower urinary tract function in children and adolescents: Update report from the standardization committee of the International Children's Continence Society. Neurourol Urodyn. 2016;35(4):471-81.</w:t>
      </w:r>
    </w:p>
    <w:p w14:paraId="6CBB6851" w14:textId="77777777" w:rsidR="00DD34A7" w:rsidRDefault="00FF6350">
      <w:pPr>
        <w:pStyle w:val="EndNoteBibliography"/>
        <w:spacing w:line="360" w:lineRule="auto"/>
      </w:pPr>
      <w:r>
        <w:rPr>
          <w:lang w:val="en-US"/>
        </w:rPr>
        <w:t>19.</w:t>
      </w:r>
      <w:r>
        <w:rPr>
          <w:lang w:val="en-US"/>
        </w:rPr>
        <w:tab/>
        <w:t>Hofmeester I, Kollen BJ, Steffens MG, Bosch JL, Drake MJ, Weiss JP, et al. Impact of the International Continence Society (ICS) report on the standardisation of terminology in nocturia on the quality of reports on nocturia and nocturnal polyuria: a systematic review. BJU Int. 2015;115(4):520-36.</w:t>
      </w:r>
    </w:p>
    <w:p w14:paraId="6C9DE781" w14:textId="77777777" w:rsidR="00DD34A7" w:rsidRDefault="00FF6350">
      <w:pPr>
        <w:pStyle w:val="EndNoteBibliography"/>
        <w:spacing w:line="360" w:lineRule="auto"/>
      </w:pPr>
      <w:r>
        <w:rPr>
          <w:lang w:val="en-US"/>
        </w:rPr>
        <w:t>20.</w:t>
      </w:r>
      <w:r>
        <w:rPr>
          <w:lang w:val="en-US"/>
        </w:rPr>
        <w:tab/>
        <w:t>Homma Y, Yamaguchi O, Kageyama S, Nishizawa O, Yoshida M, Kawabe K. Nocturia in the adult: classification on the basis of largest voided volume and nocturnal urine production. J Urol. 2000;163(3):777-81.</w:t>
      </w:r>
    </w:p>
    <w:p w14:paraId="00C73847" w14:textId="77777777" w:rsidR="00DD34A7" w:rsidRDefault="00FF6350">
      <w:pPr>
        <w:pStyle w:val="EndNoteBibliography"/>
        <w:spacing w:line="360" w:lineRule="auto"/>
      </w:pPr>
      <w:r>
        <w:rPr>
          <w:lang w:val="en-US"/>
        </w:rPr>
        <w:lastRenderedPageBreak/>
        <w:t>21.</w:t>
      </w:r>
      <w:r>
        <w:rPr>
          <w:lang w:val="en-US"/>
        </w:rPr>
        <w:tab/>
        <w:t>Blanker MH, Bernsen RM, Bosch JL, Thomas S, Groeneveld FP, Prins A, et al. Relation between nocturnal voiding frequency and nocturnal urine production in older men:a population-based study. Urology. 2002;60(4):612-6.</w:t>
      </w:r>
    </w:p>
    <w:p w14:paraId="75C6AB5F" w14:textId="77777777" w:rsidR="00DD34A7" w:rsidRDefault="00FF6350">
      <w:pPr>
        <w:pStyle w:val="EndNoteBibliography"/>
        <w:spacing w:line="360" w:lineRule="auto"/>
      </w:pPr>
      <w:r>
        <w:rPr>
          <w:lang w:val="en-US"/>
        </w:rPr>
        <w:t>22.</w:t>
      </w:r>
      <w:r>
        <w:rPr>
          <w:lang w:val="en-US"/>
        </w:rPr>
        <w:tab/>
        <w:t>van Doorn B, Blanker MH, Kok ET, Westers P, Bosch JL. Prevalence, incidence, and resolution of nocturnal polyuria in a longitudinal community-based study in older men: the Krimpen study. Eur Urol. 2013;63(3):542-7.</w:t>
      </w:r>
    </w:p>
    <w:p w14:paraId="61A94276" w14:textId="77777777" w:rsidR="00DD34A7" w:rsidRDefault="00FF6350">
      <w:pPr>
        <w:pStyle w:val="EndNoteBibliography"/>
        <w:spacing w:line="360" w:lineRule="auto"/>
      </w:pPr>
      <w:r>
        <w:rPr>
          <w:lang w:val="en-US"/>
        </w:rPr>
        <w:t>23.</w:t>
      </w:r>
      <w:r>
        <w:rPr>
          <w:lang w:val="en-US"/>
        </w:rPr>
        <w:tab/>
        <w:t>Burton C, Weiss JP, Parsons M, Blaivas JG, Coats AC. Reference values for the Nocturnal Bladder Capacity Index. Neurourol Uro</w:t>
      </w:r>
      <w:bookmarkEnd w:id="15"/>
      <w:bookmarkEnd w:id="23"/>
      <w:r>
        <w:t>dyn. 2011;30(1):52-7.</w:t>
      </w:r>
      <w:bookmarkEnd w:id="11"/>
      <w:bookmarkEnd w:id="12"/>
      <w:r>
        <w:fldChar w:fldCharType="end"/>
      </w:r>
    </w:p>
    <w:p w14:paraId="3567A446" w14:textId="77777777" w:rsidR="00DD34A7" w:rsidRDefault="00DD34A7">
      <w:pPr>
        <w:pStyle w:val="EndNoteBibliographyTitle"/>
        <w:spacing w:line="360" w:lineRule="auto"/>
      </w:pPr>
    </w:p>
    <w:p w14:paraId="6415F17C" w14:textId="77777777" w:rsidR="00DD34A7" w:rsidRDefault="00DD34A7">
      <w:pPr>
        <w:pStyle w:val="EndNoteBibliography"/>
        <w:spacing w:line="360" w:lineRule="auto"/>
      </w:pPr>
      <w:bookmarkStart w:id="24" w:name="_ENREF_201"/>
    </w:p>
    <w:bookmarkEnd w:id="24"/>
    <w:p w14:paraId="38DE1D01" w14:textId="2FB329F3" w:rsidR="00DD34A7" w:rsidRDefault="00DD34A7">
      <w:pPr>
        <w:pStyle w:val="EndNoteBibliography"/>
        <w:spacing w:line="360" w:lineRule="auto"/>
      </w:pPr>
    </w:p>
    <w:p w14:paraId="30CCF81D" w14:textId="77777777" w:rsidR="00CC2AE2" w:rsidRDefault="00CC2AE2">
      <w:pPr>
        <w:pStyle w:val="EndNoteBibliography"/>
        <w:spacing w:line="360" w:lineRule="auto"/>
      </w:pPr>
    </w:p>
    <w:p w14:paraId="42573120" w14:textId="77777777" w:rsidR="00CC2AE2" w:rsidRDefault="00CC2AE2">
      <w:pPr>
        <w:pStyle w:val="EndNoteBibliography"/>
        <w:spacing w:line="360" w:lineRule="auto"/>
      </w:pPr>
    </w:p>
    <w:p w14:paraId="26046222" w14:textId="77777777" w:rsidR="00CC2AE2" w:rsidRDefault="00CC2AE2">
      <w:pPr>
        <w:pStyle w:val="EndNoteBibliography"/>
        <w:spacing w:line="360" w:lineRule="auto"/>
      </w:pPr>
    </w:p>
    <w:p w14:paraId="11356D19" w14:textId="77777777" w:rsidR="00CC2AE2" w:rsidRDefault="00CC2AE2">
      <w:pPr>
        <w:pStyle w:val="EndNoteBibliography"/>
        <w:spacing w:line="360" w:lineRule="auto"/>
      </w:pPr>
    </w:p>
    <w:p w14:paraId="49A71B25" w14:textId="77777777" w:rsidR="00CC2AE2" w:rsidRDefault="00CC2AE2">
      <w:pPr>
        <w:pStyle w:val="EndNoteBibliography"/>
        <w:spacing w:line="360" w:lineRule="auto"/>
      </w:pPr>
    </w:p>
    <w:p w14:paraId="2AC923B9" w14:textId="77777777" w:rsidR="00CC2AE2" w:rsidRDefault="00CC2AE2">
      <w:pPr>
        <w:pStyle w:val="EndNoteBibliography"/>
        <w:spacing w:line="360" w:lineRule="auto"/>
      </w:pPr>
    </w:p>
    <w:p w14:paraId="016C3C6A" w14:textId="77777777" w:rsidR="00CC2AE2" w:rsidRDefault="00CC2AE2">
      <w:pPr>
        <w:pStyle w:val="EndNoteBibliography"/>
        <w:spacing w:line="360" w:lineRule="auto"/>
      </w:pPr>
    </w:p>
    <w:p w14:paraId="30565792" w14:textId="77777777" w:rsidR="00CC2AE2" w:rsidRDefault="00CC2AE2">
      <w:pPr>
        <w:pStyle w:val="EndNoteBibliography"/>
        <w:spacing w:line="360" w:lineRule="auto"/>
      </w:pPr>
    </w:p>
    <w:p w14:paraId="7B6A4431" w14:textId="77777777" w:rsidR="00CC2AE2" w:rsidRDefault="00CC2AE2">
      <w:pPr>
        <w:pStyle w:val="EndNoteBibliography"/>
        <w:spacing w:line="360" w:lineRule="auto"/>
      </w:pPr>
    </w:p>
    <w:p w14:paraId="36C7146F" w14:textId="77777777" w:rsidR="00CC2AE2" w:rsidRDefault="00CC2AE2">
      <w:pPr>
        <w:pStyle w:val="EndNoteBibliography"/>
        <w:spacing w:line="360" w:lineRule="auto"/>
      </w:pPr>
    </w:p>
    <w:p w14:paraId="0E67B587" w14:textId="77777777" w:rsidR="00CC2AE2" w:rsidRDefault="00CC2AE2">
      <w:pPr>
        <w:pStyle w:val="EndNoteBibliography"/>
        <w:spacing w:line="360" w:lineRule="auto"/>
      </w:pPr>
    </w:p>
    <w:p w14:paraId="3BABAF4B" w14:textId="77777777" w:rsidR="00CC2AE2" w:rsidRDefault="00CC2AE2">
      <w:pPr>
        <w:pStyle w:val="EndNoteBibliography"/>
        <w:spacing w:line="360" w:lineRule="auto"/>
      </w:pPr>
    </w:p>
    <w:p w14:paraId="4470B360" w14:textId="77777777" w:rsidR="00CC2AE2" w:rsidRDefault="00CC2AE2">
      <w:pPr>
        <w:pStyle w:val="EndNoteBibliography"/>
        <w:spacing w:line="360" w:lineRule="auto"/>
      </w:pPr>
    </w:p>
    <w:p w14:paraId="329E4FA1" w14:textId="77777777" w:rsidR="00CC2AE2" w:rsidRDefault="00CC2AE2">
      <w:pPr>
        <w:pStyle w:val="EndNoteBibliography"/>
        <w:spacing w:line="360" w:lineRule="auto"/>
      </w:pPr>
    </w:p>
    <w:p w14:paraId="7E61A096" w14:textId="77777777" w:rsidR="00CC2AE2" w:rsidRDefault="00CC2AE2">
      <w:pPr>
        <w:pStyle w:val="EndNoteBibliography"/>
        <w:spacing w:line="360" w:lineRule="auto"/>
      </w:pPr>
    </w:p>
    <w:p w14:paraId="025A972D" w14:textId="77777777" w:rsidR="00CC2AE2" w:rsidRDefault="00CC2AE2">
      <w:pPr>
        <w:pStyle w:val="EndNoteBibliography"/>
        <w:spacing w:line="360" w:lineRule="auto"/>
      </w:pPr>
    </w:p>
    <w:p w14:paraId="68665669" w14:textId="77777777" w:rsidR="00CC2AE2" w:rsidRDefault="00CC2AE2">
      <w:pPr>
        <w:pStyle w:val="EndNoteBibliography"/>
        <w:spacing w:line="360" w:lineRule="auto"/>
      </w:pPr>
    </w:p>
    <w:p w14:paraId="390DFBC6" w14:textId="77777777" w:rsidR="00CC2AE2" w:rsidRDefault="00CC2AE2">
      <w:pPr>
        <w:pStyle w:val="EndNoteBibliography"/>
        <w:spacing w:line="360" w:lineRule="auto"/>
      </w:pPr>
    </w:p>
    <w:p w14:paraId="6880AE8C" w14:textId="77777777" w:rsidR="00CC2AE2" w:rsidRDefault="00CC2AE2">
      <w:pPr>
        <w:pStyle w:val="EndNoteBibliography"/>
        <w:spacing w:line="360" w:lineRule="auto"/>
      </w:pPr>
    </w:p>
    <w:p w14:paraId="2BB525F9" w14:textId="77777777" w:rsidR="00CC2AE2" w:rsidRDefault="00CC2AE2">
      <w:pPr>
        <w:pStyle w:val="EndNoteBibliography"/>
        <w:spacing w:line="360" w:lineRule="auto"/>
      </w:pPr>
    </w:p>
    <w:p w14:paraId="5F7E979F" w14:textId="77777777" w:rsidR="00CC2AE2" w:rsidRDefault="00CC2AE2">
      <w:pPr>
        <w:pStyle w:val="EndNoteBibliography"/>
        <w:spacing w:line="360" w:lineRule="auto"/>
      </w:pPr>
    </w:p>
    <w:p w14:paraId="168BAA9F" w14:textId="77777777" w:rsidR="00CC2AE2" w:rsidRDefault="00CC2AE2">
      <w:pPr>
        <w:pStyle w:val="EndNoteBibliography"/>
        <w:spacing w:line="360" w:lineRule="auto"/>
      </w:pPr>
    </w:p>
    <w:p w14:paraId="071D52E8" w14:textId="77777777" w:rsidR="00CC2AE2" w:rsidRDefault="00CC2AE2">
      <w:pPr>
        <w:pStyle w:val="EndNoteBibliography"/>
        <w:spacing w:line="360" w:lineRule="auto"/>
      </w:pPr>
    </w:p>
    <w:p w14:paraId="43E6EF14" w14:textId="77777777" w:rsidR="00CC2AE2" w:rsidRDefault="00CC2AE2" w:rsidP="00CC2AE2">
      <w:pPr>
        <w:pStyle w:val="BodyA"/>
        <w:spacing w:line="480" w:lineRule="auto"/>
        <w:jc w:val="both"/>
        <w:rPr>
          <w:b/>
          <w:bCs/>
        </w:rPr>
      </w:pPr>
      <w:r>
        <w:rPr>
          <w:b/>
          <w:bCs/>
        </w:rPr>
        <w:lastRenderedPageBreak/>
        <w:t>FOOTNOTES</w:t>
      </w:r>
    </w:p>
    <w:p w14:paraId="0D6E9BB3" w14:textId="77777777" w:rsidR="00CC2AE2" w:rsidRDefault="00CC2AE2" w:rsidP="00CC2AE2">
      <w:pPr>
        <w:pStyle w:val="BodyA"/>
        <w:spacing w:line="480" w:lineRule="auto"/>
        <w:jc w:val="both"/>
      </w:pPr>
      <w:r>
        <w:t xml:space="preserve">1: The first </w:t>
      </w:r>
      <w:proofErr w:type="spellStart"/>
      <w:r>
        <w:t>nocturia</w:t>
      </w:r>
      <w:proofErr w:type="spellEnd"/>
      <w:r>
        <w:t xml:space="preserve"> episode must be preceded by sleep. Subsequent </w:t>
      </w:r>
      <w:proofErr w:type="spellStart"/>
      <w:r>
        <w:t>nocturia</w:t>
      </w:r>
      <w:proofErr w:type="spellEnd"/>
      <w:r>
        <w:t xml:space="preserve"> episodes must be followed by the intention of getting back to sleep.</w:t>
      </w:r>
    </w:p>
    <w:p w14:paraId="6757D5CD" w14:textId="77777777" w:rsidR="00CC2AE2" w:rsidRDefault="00CC2AE2" w:rsidP="00CC2AE2">
      <w:pPr>
        <w:pStyle w:val="BodyA"/>
        <w:spacing w:line="480" w:lineRule="auto"/>
        <w:jc w:val="both"/>
      </w:pPr>
      <w:r>
        <w:t xml:space="preserve">The quality of life impact of </w:t>
      </w:r>
      <w:proofErr w:type="spellStart"/>
      <w:r>
        <w:t>nocturia</w:t>
      </w:r>
      <w:proofErr w:type="spellEnd"/>
      <w:r>
        <w:t xml:space="preserve"> is not an element in its definition, but will be appropriately evaluated during its assessment by fully validated quality of life questionnaires.</w:t>
      </w:r>
    </w:p>
    <w:p w14:paraId="2FB20705" w14:textId="77777777" w:rsidR="00CC2AE2" w:rsidRDefault="00CC2AE2" w:rsidP="00CC2AE2">
      <w:pPr>
        <w:pStyle w:val="BodyA"/>
        <w:spacing w:line="480" w:lineRule="auto"/>
        <w:jc w:val="both"/>
      </w:pPr>
      <w:r>
        <w:t xml:space="preserve">2. Definition of </w:t>
      </w:r>
      <w:proofErr w:type="spellStart"/>
      <w:r>
        <w:t>nocturia</w:t>
      </w:r>
      <w:proofErr w:type="spellEnd"/>
      <w:r>
        <w:t xml:space="preserve"> does not take into account whether this is bothersome or not, whether it is affecting quality of life or whether it needs treatment. The aim is to have a global pragmatic definition, rather than defining or suggesting a clinical pathological entity. </w:t>
      </w:r>
    </w:p>
    <w:p w14:paraId="5BC413B8" w14:textId="77777777" w:rsidR="00CC2AE2" w:rsidRDefault="00CC2AE2" w:rsidP="00CC2AE2">
      <w:pPr>
        <w:pStyle w:val="BodyA"/>
        <w:spacing w:line="480" w:lineRule="auto"/>
        <w:jc w:val="both"/>
      </w:pPr>
      <w:r>
        <w:t xml:space="preserve">For the healthcare provider, it is prudent that they state the cause of </w:t>
      </w:r>
      <w:proofErr w:type="spellStart"/>
      <w:r>
        <w:t>nocturia</w:t>
      </w:r>
      <w:proofErr w:type="spellEnd"/>
      <w:r>
        <w:t xml:space="preserve"> when reporting it clinically or for research purposes for each individual, in other words it has to be reported why the </w:t>
      </w:r>
      <w:proofErr w:type="spellStart"/>
      <w:r>
        <w:t>nocturia</w:t>
      </w:r>
      <w:proofErr w:type="spellEnd"/>
      <w:r>
        <w:t xml:space="preserve"> occurred, for example due to  urgency, pain, habit, etc.</w:t>
      </w:r>
    </w:p>
    <w:p w14:paraId="0C356FEF" w14:textId="77777777" w:rsidR="00CC2AE2" w:rsidRDefault="00CC2AE2" w:rsidP="00CC2AE2">
      <w:pPr>
        <w:pStyle w:val="BodyA"/>
        <w:spacing w:line="480" w:lineRule="auto"/>
        <w:jc w:val="both"/>
      </w:pPr>
      <w:r>
        <w:t xml:space="preserve">3: A 3-day bladder diary is the standard of care for the assessment of patients with lower urinary tract symptoms including </w:t>
      </w:r>
      <w:proofErr w:type="spellStart"/>
      <w:r>
        <w:t>nocturia</w:t>
      </w:r>
      <w:proofErr w:type="spellEnd"/>
      <w:r>
        <w:t xml:space="preserve"> and nocturnal polyuria.</w:t>
      </w:r>
    </w:p>
    <w:p w14:paraId="7913E17D" w14:textId="77777777" w:rsidR="00CC2AE2" w:rsidRDefault="00CC2AE2" w:rsidP="00CC2AE2">
      <w:pPr>
        <w:pStyle w:val="BodyA"/>
        <w:spacing w:line="480" w:lineRule="auto"/>
        <w:jc w:val="both"/>
      </w:pPr>
      <w:r>
        <w:t xml:space="preserve">4: Nocturnal </w:t>
      </w:r>
      <w:r>
        <w:rPr>
          <w:color w:val="auto"/>
          <w:u w:color="FF0000"/>
        </w:rPr>
        <w:t>e</w:t>
      </w:r>
      <w:r w:rsidRPr="00843F83">
        <w:rPr>
          <w:color w:val="auto"/>
          <w:u w:color="FF0000"/>
        </w:rPr>
        <w:t xml:space="preserve">nuresis can be </w:t>
      </w:r>
      <w:proofErr w:type="spellStart"/>
      <w:r w:rsidRPr="00843F83">
        <w:rPr>
          <w:color w:val="auto"/>
          <w:u w:color="FF0000"/>
        </w:rPr>
        <w:t>monosymptomatic</w:t>
      </w:r>
      <w:proofErr w:type="spellEnd"/>
      <w:r w:rsidRPr="00843F83">
        <w:rPr>
          <w:color w:val="auto"/>
          <w:u w:color="FF0000"/>
        </w:rPr>
        <w:t xml:space="preserve"> or non-</w:t>
      </w:r>
      <w:proofErr w:type="spellStart"/>
      <w:r w:rsidRPr="00843F83">
        <w:rPr>
          <w:color w:val="auto"/>
          <w:u w:color="FF0000"/>
        </w:rPr>
        <w:t>monosymptomatic</w:t>
      </w:r>
      <w:proofErr w:type="spellEnd"/>
      <w:r w:rsidRPr="00843F83">
        <w:rPr>
          <w:color w:val="auto"/>
          <w:u w:color="FF0000"/>
        </w:rPr>
        <w:t xml:space="preserve">. </w:t>
      </w:r>
      <w:r w:rsidRPr="00843F83">
        <w:rPr>
          <w:color w:val="auto"/>
        </w:rPr>
        <w:t>The latter is seen in individuals</w:t>
      </w:r>
      <w:r>
        <w:t xml:space="preserve"> who also have daytime lower urinary tract symptoms. Traditionally, enuresis is divided into primary or secondary. Secondary is when the individual has experienced six</w:t>
      </w:r>
      <w:r>
        <w:rPr>
          <w:lang w:val="pt-PT"/>
        </w:rPr>
        <w:t xml:space="preserve"> months</w:t>
      </w:r>
      <w:r>
        <w:t xml:space="preserve"> of full dryness.</w:t>
      </w:r>
    </w:p>
    <w:p w14:paraId="0ABE650F" w14:textId="77777777" w:rsidR="00CC2AE2" w:rsidRDefault="00CC2AE2" w:rsidP="00CC2AE2">
      <w:pPr>
        <w:pStyle w:val="BodyA"/>
        <w:spacing w:line="480" w:lineRule="auto"/>
        <w:jc w:val="both"/>
      </w:pPr>
      <w:r>
        <w:t xml:space="preserve">5: The frequency with which a person passes urine during their main sleep period can be used as an indicator of the severity of their </w:t>
      </w:r>
      <w:proofErr w:type="spellStart"/>
      <w:r>
        <w:t>nocturia</w:t>
      </w:r>
      <w:proofErr w:type="spellEnd"/>
      <w:r>
        <w:t xml:space="preserve">. It is known that this does not necessarily correspond with the quality of life impact of </w:t>
      </w:r>
      <w:proofErr w:type="spellStart"/>
      <w:r>
        <w:t>nocturia</w:t>
      </w:r>
      <w:proofErr w:type="spellEnd"/>
      <w:r>
        <w:t>. The first daytime void follows the individual's decision that they will no longer attempt to sleep.</w:t>
      </w:r>
    </w:p>
    <w:p w14:paraId="4537B276" w14:textId="77777777" w:rsidR="00CC2AE2" w:rsidRDefault="00CC2AE2" w:rsidP="00CC2AE2">
      <w:pPr>
        <w:pStyle w:val="BodyA"/>
        <w:spacing w:line="480" w:lineRule="auto"/>
        <w:jc w:val="both"/>
      </w:pPr>
      <w:r>
        <w:t xml:space="preserve">6: The working group </w:t>
      </w:r>
      <w:proofErr w:type="spellStart"/>
      <w:r>
        <w:t>recognises</w:t>
      </w:r>
      <w:proofErr w:type="spellEnd"/>
      <w:r>
        <w:t xml:space="preserve"> the limitations and difficulties that </w:t>
      </w:r>
      <w:r>
        <w:rPr>
          <w:lang w:val="pt-PT"/>
        </w:rPr>
        <w:t>exist</w:t>
      </w:r>
      <w:r>
        <w:t xml:space="preserve"> in defining nocturnal polyuria. It believes that there is not enough data in the literature to make a recommendation to adopt a new definition of nocturnal polyuria as a “sign” or to recommend one method of calculation over the other. Further research is needed into this field before </w:t>
      </w:r>
      <w:r>
        <w:lastRenderedPageBreak/>
        <w:t xml:space="preserve">adopting one of the methods of calculation as every definition above has limitations. </w:t>
      </w:r>
      <w:r>
        <w:rPr>
          <w:lang w:val="pt-PT"/>
        </w:rPr>
        <w:t>However, t</w:t>
      </w:r>
      <w:r>
        <w:t xml:space="preserve">he working group believes that the way forward for new research is to have an absolute number based on rate of urine production during the night or when the patient has gone to sleep, relative to the urine production rate in 24 hours, for the various age groups and both genders. Ultimately, the definition will be used to aid treatment of a bothersome condition and the treatment will target the cause rather than the definition. The </w:t>
      </w:r>
      <w:proofErr w:type="spellStart"/>
      <w:r>
        <w:t>defin</w:t>
      </w:r>
      <w:proofErr w:type="spellEnd"/>
      <w:r>
        <w:rPr>
          <w:lang w:val="pt-PT"/>
        </w:rPr>
        <w:t>i</w:t>
      </w:r>
      <w:proofErr w:type="spellStart"/>
      <w:r>
        <w:t>tion</w:t>
      </w:r>
      <w:proofErr w:type="spellEnd"/>
      <w:r>
        <w:t xml:space="preserve"> should also be easily </w:t>
      </w:r>
      <w:r>
        <w:rPr>
          <w:lang w:val="pt-PT"/>
        </w:rPr>
        <w:t>usable</w:t>
      </w:r>
      <w:r>
        <w:t xml:space="preserve"> in research. Whichever definition is used, the healthcare provider or researcher should specify exactly </w:t>
      </w:r>
      <w:r>
        <w:rPr>
          <w:lang w:val="pt-PT"/>
        </w:rPr>
        <w:t>which</w:t>
      </w:r>
      <w:r>
        <w:t xml:space="preserve"> parameter they have used to diagnose nocturnal polyuria.</w:t>
      </w:r>
    </w:p>
    <w:p w14:paraId="0B024A27" w14:textId="77777777" w:rsidR="00CC2AE2" w:rsidRDefault="00CC2AE2">
      <w:pPr>
        <w:pStyle w:val="EndNoteBibliography"/>
        <w:spacing w:line="360" w:lineRule="auto"/>
      </w:pPr>
    </w:p>
    <w:p w14:paraId="71E372A9" w14:textId="77777777" w:rsidR="00CC2AE2" w:rsidRDefault="00CC2AE2">
      <w:pPr>
        <w:pStyle w:val="EndNoteBibliography"/>
        <w:spacing w:line="360" w:lineRule="auto"/>
      </w:pPr>
    </w:p>
    <w:p w14:paraId="3DB2BBF3" w14:textId="77777777" w:rsidR="00CC2AE2" w:rsidRDefault="00CC2AE2">
      <w:pPr>
        <w:pStyle w:val="EndNoteBibliography"/>
        <w:spacing w:line="360" w:lineRule="auto"/>
      </w:pPr>
    </w:p>
    <w:p w14:paraId="0CE12B2D" w14:textId="77777777" w:rsidR="00CC2AE2" w:rsidRDefault="00CC2AE2">
      <w:pPr>
        <w:pStyle w:val="EndNoteBibliography"/>
        <w:spacing w:line="360" w:lineRule="auto"/>
      </w:pPr>
    </w:p>
    <w:p w14:paraId="35422548" w14:textId="77777777" w:rsidR="00CC2AE2" w:rsidRDefault="00CC2AE2">
      <w:pPr>
        <w:pStyle w:val="EndNoteBibliography"/>
        <w:spacing w:line="360" w:lineRule="auto"/>
      </w:pPr>
    </w:p>
    <w:sectPr w:rsidR="00CC2AE2">
      <w:headerReference w:type="default" r:id="rId10"/>
      <w:footerReference w:type="default" r:id="rId1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3BA75" w14:textId="77777777" w:rsidR="007947FB" w:rsidRDefault="007947FB">
      <w:r>
        <w:separator/>
      </w:r>
    </w:p>
  </w:endnote>
  <w:endnote w:type="continuationSeparator" w:id="0">
    <w:p w14:paraId="6FDC0615" w14:textId="77777777" w:rsidR="007947FB" w:rsidRDefault="00794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F9B10" w14:textId="77777777" w:rsidR="00CD4614" w:rsidRDefault="00CD4614">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FB49A9" w14:textId="77777777" w:rsidR="007947FB" w:rsidRDefault="007947FB">
      <w:r>
        <w:separator/>
      </w:r>
    </w:p>
  </w:footnote>
  <w:footnote w:type="continuationSeparator" w:id="0">
    <w:p w14:paraId="4ACD62B5" w14:textId="77777777" w:rsidR="007947FB" w:rsidRDefault="00794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64A67" w14:textId="77777777" w:rsidR="00CD4614" w:rsidRDefault="00CD4614">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408C"/>
    <w:multiLevelType w:val="hybridMultilevel"/>
    <w:tmpl w:val="D65ACAFC"/>
    <w:styleLink w:val="ImportedStyle2"/>
    <w:lvl w:ilvl="0" w:tplc="B0727A16">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DCA7CD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46024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7BC4956">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F38FB2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F23D1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64154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62050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91CAED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E353FA2"/>
    <w:multiLevelType w:val="hybridMultilevel"/>
    <w:tmpl w:val="148ED846"/>
    <w:numStyleLink w:val="ImportedStyle1"/>
  </w:abstractNum>
  <w:abstractNum w:abstractNumId="2">
    <w:nsid w:val="1BC16455"/>
    <w:multiLevelType w:val="hybridMultilevel"/>
    <w:tmpl w:val="F362AA88"/>
    <w:numStyleLink w:val="ImportedStyle10"/>
  </w:abstractNum>
  <w:abstractNum w:abstractNumId="3">
    <w:nsid w:val="26471D7A"/>
    <w:multiLevelType w:val="hybridMultilevel"/>
    <w:tmpl w:val="A9A48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A7A61BA"/>
    <w:multiLevelType w:val="hybridMultilevel"/>
    <w:tmpl w:val="F362AA88"/>
    <w:styleLink w:val="ImportedStyle10"/>
    <w:lvl w:ilvl="0" w:tplc="A04617D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FACAC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8C4ED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FCCE2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412369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70325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7F2BEC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B64B0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122DA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58173319"/>
    <w:multiLevelType w:val="hybridMultilevel"/>
    <w:tmpl w:val="148ED846"/>
    <w:styleLink w:val="ImportedStyle1"/>
    <w:lvl w:ilvl="0" w:tplc="90E04F86">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06893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6057B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8AD5E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22DD4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5163F7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4C3D06">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AC452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BCD59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59525A04"/>
    <w:multiLevelType w:val="hybridMultilevel"/>
    <w:tmpl w:val="D65ACAFC"/>
    <w:numStyleLink w:val="ImportedStyle2"/>
  </w:abstractNum>
  <w:num w:numId="1">
    <w:abstractNumId w:val="5"/>
  </w:num>
  <w:num w:numId="2">
    <w:abstractNumId w:val="1"/>
  </w:num>
  <w:num w:numId="3">
    <w:abstractNumId w:val="4"/>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4A7"/>
    <w:rsid w:val="0018465C"/>
    <w:rsid w:val="00252521"/>
    <w:rsid w:val="0029477D"/>
    <w:rsid w:val="00295142"/>
    <w:rsid w:val="002D7ADF"/>
    <w:rsid w:val="00356FD1"/>
    <w:rsid w:val="003C04D5"/>
    <w:rsid w:val="003D5BCA"/>
    <w:rsid w:val="004B0C13"/>
    <w:rsid w:val="004C6EE5"/>
    <w:rsid w:val="004F779E"/>
    <w:rsid w:val="00540C0B"/>
    <w:rsid w:val="00600C17"/>
    <w:rsid w:val="0064088A"/>
    <w:rsid w:val="006E485F"/>
    <w:rsid w:val="007947FB"/>
    <w:rsid w:val="007F2647"/>
    <w:rsid w:val="008115F2"/>
    <w:rsid w:val="00812C76"/>
    <w:rsid w:val="00843F83"/>
    <w:rsid w:val="00894DE1"/>
    <w:rsid w:val="00A16773"/>
    <w:rsid w:val="00A2623A"/>
    <w:rsid w:val="00B15DFA"/>
    <w:rsid w:val="00B95D77"/>
    <w:rsid w:val="00C22EBE"/>
    <w:rsid w:val="00C2729B"/>
    <w:rsid w:val="00CC2AE2"/>
    <w:rsid w:val="00CD4614"/>
    <w:rsid w:val="00D01A9E"/>
    <w:rsid w:val="00DD34A7"/>
    <w:rsid w:val="00E04E51"/>
    <w:rsid w:val="00E0739E"/>
    <w:rsid w:val="00E226B1"/>
    <w:rsid w:val="00ED7725"/>
    <w:rsid w:val="00F1595F"/>
    <w:rsid w:val="00F400FF"/>
    <w:rsid w:val="00FD4B8A"/>
    <w:rsid w:val="00FF63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9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rPr>
      <w:rFonts w:cs="Arial Unicode MS"/>
      <w:color w:val="000000"/>
      <w:sz w:val="24"/>
      <w:szCs w:val="24"/>
      <w:u w:color="000000"/>
      <w:lang w:val="en-US"/>
    </w:rPr>
  </w:style>
  <w:style w:type="paragraph" w:styleId="PlainText">
    <w:name w:val="Plain Text"/>
    <w:rPr>
      <w:rFonts w:ascii="Calibri" w:eastAsia="Calibri" w:hAnsi="Calibri" w:cs="Calibri"/>
      <w:color w:val="000000"/>
      <w:sz w:val="22"/>
      <w:szCs w:val="22"/>
      <w:u w:color="000000"/>
      <w:lang w:val="en-US"/>
    </w:rPr>
  </w:style>
  <w:style w:type="character" w:customStyle="1" w:styleId="Link">
    <w:name w:val="Link"/>
    <w:rPr>
      <w:color w:val="0000FF"/>
      <w:u w:val="single" w:color="0000FF"/>
    </w:rPr>
  </w:style>
  <w:style w:type="character" w:customStyle="1" w:styleId="Hyperlink0">
    <w:name w:val="Hyperlink.0"/>
    <w:basedOn w:val="Link"/>
    <w:rPr>
      <w:color w:val="000000"/>
      <w:u w:val="single" w:color="000000"/>
      <w:lang w:val="en-US"/>
    </w:rPr>
  </w:style>
  <w:style w:type="numbering" w:customStyle="1" w:styleId="ImportedStyle1">
    <w:name w:val="Imported Style 1"/>
    <w:pPr>
      <w:numPr>
        <w:numId w:val="1"/>
      </w:numPr>
    </w:pPr>
  </w:style>
  <w:style w:type="numbering" w:customStyle="1" w:styleId="ImportedStyle10">
    <w:name w:val="Imported Style 1.0"/>
    <w:pPr>
      <w:numPr>
        <w:numId w:val="3"/>
      </w:numPr>
    </w:pPr>
  </w:style>
  <w:style w:type="numbering" w:customStyle="1" w:styleId="ImportedStyle2">
    <w:name w:val="Imported Style 2"/>
    <w:pPr>
      <w:numPr>
        <w:numId w:val="5"/>
      </w:numPr>
    </w:pPr>
  </w:style>
  <w:style w:type="paragraph" w:customStyle="1" w:styleId="EndNoteBibliographyTitle">
    <w:name w:val="EndNote Bibliography Title"/>
    <w:pPr>
      <w:jc w:val="center"/>
    </w:pPr>
    <w:rPr>
      <w:rFonts w:eastAsia="Times New Roman"/>
      <w:color w:val="000000"/>
      <w:sz w:val="24"/>
      <w:szCs w:val="24"/>
      <w:u w:color="000000"/>
    </w:rPr>
  </w:style>
  <w:style w:type="paragraph" w:customStyle="1" w:styleId="EndNoteBibliography">
    <w:name w:val="EndNote Bibliography"/>
    <w:pPr>
      <w:jc w:val="both"/>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843F83"/>
    <w:rPr>
      <w:rFonts w:ascii="Tahoma" w:hAnsi="Tahoma" w:cs="Tahoma"/>
      <w:sz w:val="16"/>
      <w:szCs w:val="16"/>
    </w:rPr>
  </w:style>
  <w:style w:type="character" w:customStyle="1" w:styleId="BalloonTextChar">
    <w:name w:val="Balloon Text Char"/>
    <w:basedOn w:val="DefaultParagraphFont"/>
    <w:link w:val="BalloonText"/>
    <w:uiPriority w:val="99"/>
    <w:semiHidden/>
    <w:rsid w:val="00843F83"/>
    <w:rPr>
      <w:rFonts w:ascii="Tahoma" w:hAnsi="Tahoma" w:cs="Tahoma"/>
      <w:sz w:val="16"/>
      <w:szCs w:val="16"/>
      <w:lang w:val="en-US" w:eastAsia="en-US"/>
    </w:rPr>
  </w:style>
  <w:style w:type="character" w:styleId="CommentReference">
    <w:name w:val="annotation reference"/>
    <w:basedOn w:val="DefaultParagraphFont"/>
    <w:uiPriority w:val="99"/>
    <w:semiHidden/>
    <w:unhideWhenUsed/>
    <w:rsid w:val="0029477D"/>
    <w:rPr>
      <w:sz w:val="16"/>
      <w:szCs w:val="16"/>
    </w:rPr>
  </w:style>
  <w:style w:type="paragraph" w:styleId="CommentText">
    <w:name w:val="annotation text"/>
    <w:basedOn w:val="Normal"/>
    <w:link w:val="CommentTextChar"/>
    <w:uiPriority w:val="99"/>
    <w:semiHidden/>
    <w:unhideWhenUsed/>
    <w:rsid w:val="0029477D"/>
    <w:rPr>
      <w:sz w:val="20"/>
      <w:szCs w:val="20"/>
    </w:rPr>
  </w:style>
  <w:style w:type="character" w:customStyle="1" w:styleId="CommentTextChar">
    <w:name w:val="Comment Text Char"/>
    <w:basedOn w:val="DefaultParagraphFont"/>
    <w:link w:val="CommentText"/>
    <w:uiPriority w:val="99"/>
    <w:semiHidden/>
    <w:rsid w:val="0029477D"/>
    <w:rPr>
      <w:lang w:val="en-US" w:eastAsia="en-US"/>
    </w:rPr>
  </w:style>
  <w:style w:type="paragraph" w:styleId="CommentSubject">
    <w:name w:val="annotation subject"/>
    <w:basedOn w:val="CommentText"/>
    <w:next w:val="CommentText"/>
    <w:link w:val="CommentSubjectChar"/>
    <w:uiPriority w:val="99"/>
    <w:semiHidden/>
    <w:unhideWhenUsed/>
    <w:rsid w:val="0029477D"/>
    <w:rPr>
      <w:b/>
      <w:bCs/>
    </w:rPr>
  </w:style>
  <w:style w:type="character" w:customStyle="1" w:styleId="CommentSubjectChar">
    <w:name w:val="Comment Subject Char"/>
    <w:basedOn w:val="CommentTextChar"/>
    <w:link w:val="CommentSubject"/>
    <w:uiPriority w:val="99"/>
    <w:semiHidden/>
    <w:rsid w:val="0029477D"/>
    <w:rPr>
      <w:b/>
      <w:bCs/>
      <w:lang w:val="en-US" w:eastAsia="en-US"/>
    </w:rPr>
  </w:style>
  <w:style w:type="character" w:styleId="Emphasis">
    <w:name w:val="Emphasis"/>
    <w:basedOn w:val="DefaultParagraphFont"/>
    <w:uiPriority w:val="20"/>
    <w:qFormat/>
    <w:rsid w:val="006E485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rPr>
      <w:rFonts w:cs="Arial Unicode MS"/>
      <w:color w:val="000000"/>
      <w:sz w:val="24"/>
      <w:szCs w:val="24"/>
      <w:u w:color="000000"/>
      <w:lang w:val="en-US"/>
    </w:rPr>
  </w:style>
  <w:style w:type="paragraph" w:styleId="PlainText">
    <w:name w:val="Plain Text"/>
    <w:rPr>
      <w:rFonts w:ascii="Calibri" w:eastAsia="Calibri" w:hAnsi="Calibri" w:cs="Calibri"/>
      <w:color w:val="000000"/>
      <w:sz w:val="22"/>
      <w:szCs w:val="22"/>
      <w:u w:color="000000"/>
      <w:lang w:val="en-US"/>
    </w:rPr>
  </w:style>
  <w:style w:type="character" w:customStyle="1" w:styleId="Link">
    <w:name w:val="Link"/>
    <w:rPr>
      <w:color w:val="0000FF"/>
      <w:u w:val="single" w:color="0000FF"/>
    </w:rPr>
  </w:style>
  <w:style w:type="character" w:customStyle="1" w:styleId="Hyperlink0">
    <w:name w:val="Hyperlink.0"/>
    <w:basedOn w:val="Link"/>
    <w:rPr>
      <w:color w:val="000000"/>
      <w:u w:val="single" w:color="000000"/>
      <w:lang w:val="en-US"/>
    </w:rPr>
  </w:style>
  <w:style w:type="numbering" w:customStyle="1" w:styleId="ImportedStyle1">
    <w:name w:val="Imported Style 1"/>
    <w:pPr>
      <w:numPr>
        <w:numId w:val="1"/>
      </w:numPr>
    </w:pPr>
  </w:style>
  <w:style w:type="numbering" w:customStyle="1" w:styleId="ImportedStyle10">
    <w:name w:val="Imported Style 1.0"/>
    <w:pPr>
      <w:numPr>
        <w:numId w:val="3"/>
      </w:numPr>
    </w:pPr>
  </w:style>
  <w:style w:type="numbering" w:customStyle="1" w:styleId="ImportedStyle2">
    <w:name w:val="Imported Style 2"/>
    <w:pPr>
      <w:numPr>
        <w:numId w:val="5"/>
      </w:numPr>
    </w:pPr>
  </w:style>
  <w:style w:type="paragraph" w:customStyle="1" w:styleId="EndNoteBibliographyTitle">
    <w:name w:val="EndNote Bibliography Title"/>
    <w:pPr>
      <w:jc w:val="center"/>
    </w:pPr>
    <w:rPr>
      <w:rFonts w:eastAsia="Times New Roman"/>
      <w:color w:val="000000"/>
      <w:sz w:val="24"/>
      <w:szCs w:val="24"/>
      <w:u w:color="000000"/>
    </w:rPr>
  </w:style>
  <w:style w:type="paragraph" w:customStyle="1" w:styleId="EndNoteBibliography">
    <w:name w:val="EndNote Bibliography"/>
    <w:pPr>
      <w:jc w:val="both"/>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843F83"/>
    <w:rPr>
      <w:rFonts w:ascii="Tahoma" w:hAnsi="Tahoma" w:cs="Tahoma"/>
      <w:sz w:val="16"/>
      <w:szCs w:val="16"/>
    </w:rPr>
  </w:style>
  <w:style w:type="character" w:customStyle="1" w:styleId="BalloonTextChar">
    <w:name w:val="Balloon Text Char"/>
    <w:basedOn w:val="DefaultParagraphFont"/>
    <w:link w:val="BalloonText"/>
    <w:uiPriority w:val="99"/>
    <w:semiHidden/>
    <w:rsid w:val="00843F83"/>
    <w:rPr>
      <w:rFonts w:ascii="Tahoma" w:hAnsi="Tahoma" w:cs="Tahoma"/>
      <w:sz w:val="16"/>
      <w:szCs w:val="16"/>
      <w:lang w:val="en-US" w:eastAsia="en-US"/>
    </w:rPr>
  </w:style>
  <w:style w:type="character" w:styleId="CommentReference">
    <w:name w:val="annotation reference"/>
    <w:basedOn w:val="DefaultParagraphFont"/>
    <w:uiPriority w:val="99"/>
    <w:semiHidden/>
    <w:unhideWhenUsed/>
    <w:rsid w:val="0029477D"/>
    <w:rPr>
      <w:sz w:val="16"/>
      <w:szCs w:val="16"/>
    </w:rPr>
  </w:style>
  <w:style w:type="paragraph" w:styleId="CommentText">
    <w:name w:val="annotation text"/>
    <w:basedOn w:val="Normal"/>
    <w:link w:val="CommentTextChar"/>
    <w:uiPriority w:val="99"/>
    <w:semiHidden/>
    <w:unhideWhenUsed/>
    <w:rsid w:val="0029477D"/>
    <w:rPr>
      <w:sz w:val="20"/>
      <w:szCs w:val="20"/>
    </w:rPr>
  </w:style>
  <w:style w:type="character" w:customStyle="1" w:styleId="CommentTextChar">
    <w:name w:val="Comment Text Char"/>
    <w:basedOn w:val="DefaultParagraphFont"/>
    <w:link w:val="CommentText"/>
    <w:uiPriority w:val="99"/>
    <w:semiHidden/>
    <w:rsid w:val="0029477D"/>
    <w:rPr>
      <w:lang w:val="en-US" w:eastAsia="en-US"/>
    </w:rPr>
  </w:style>
  <w:style w:type="paragraph" w:styleId="CommentSubject">
    <w:name w:val="annotation subject"/>
    <w:basedOn w:val="CommentText"/>
    <w:next w:val="CommentText"/>
    <w:link w:val="CommentSubjectChar"/>
    <w:uiPriority w:val="99"/>
    <w:semiHidden/>
    <w:unhideWhenUsed/>
    <w:rsid w:val="0029477D"/>
    <w:rPr>
      <w:b/>
      <w:bCs/>
    </w:rPr>
  </w:style>
  <w:style w:type="character" w:customStyle="1" w:styleId="CommentSubjectChar">
    <w:name w:val="Comment Subject Char"/>
    <w:basedOn w:val="CommentTextChar"/>
    <w:link w:val="CommentSubject"/>
    <w:uiPriority w:val="99"/>
    <w:semiHidden/>
    <w:rsid w:val="0029477D"/>
    <w:rPr>
      <w:b/>
      <w:bCs/>
      <w:lang w:val="en-US" w:eastAsia="en-US"/>
    </w:rPr>
  </w:style>
  <w:style w:type="character" w:styleId="Emphasis">
    <w:name w:val="Emphasis"/>
    <w:basedOn w:val="DefaultParagraphFont"/>
    <w:uiPriority w:val="20"/>
    <w:qFormat/>
    <w:rsid w:val="006E48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B0751-6E92-4B32-B38C-156D00154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16022</Words>
  <Characters>91330</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NBT</Company>
  <LinksUpToDate>false</LinksUpToDate>
  <CharactersWithSpaces>107138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Hashim Hashim</dc:creator>
  <cp:lastModifiedBy>Hashim Hashim</cp:lastModifiedBy>
  <cp:revision>2</cp:revision>
  <cp:lastPrinted>2018-02-05T00:13:00Z</cp:lastPrinted>
  <dcterms:created xsi:type="dcterms:W3CDTF">2018-02-10T21:07:00Z</dcterms:created>
  <dcterms:modified xsi:type="dcterms:W3CDTF">2018-02-10T21:07:00Z</dcterms:modified>
</cp:coreProperties>
</file>